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cs="仿宋"/>
          <w:b/>
          <w:sz w:val="36"/>
          <w:szCs w:val="36"/>
        </w:rPr>
      </w:pPr>
      <w:r>
        <w:rPr>
          <w:rFonts w:hint="eastAsia" w:ascii="仿宋" w:hAnsi="仿宋" w:eastAsia="仿宋" w:cs="仿宋"/>
          <w:b/>
          <w:sz w:val="36"/>
          <w:szCs w:val="36"/>
        </w:rPr>
        <w:t>合肥经济技术开发区企事业单位环境信息公开表</w:t>
      </w:r>
    </w:p>
    <w:p>
      <w:pPr>
        <w:adjustRightInd w:val="0"/>
        <w:snapToGrid w:val="0"/>
        <w:jc w:val="center"/>
        <w:rPr>
          <w:rFonts w:ascii="仿宋" w:hAnsi="仿宋" w:eastAsia="仿宋" w:cs="仿宋"/>
          <w:b/>
          <w:sz w:val="36"/>
          <w:szCs w:val="36"/>
        </w:rPr>
      </w:pPr>
      <w:r>
        <w:rPr>
          <w:rFonts w:hint="eastAsia" w:ascii="仿宋" w:hAnsi="仿宋" w:eastAsia="仿宋" w:cs="仿宋"/>
          <w:b/>
          <w:sz w:val="36"/>
          <w:szCs w:val="36"/>
        </w:rPr>
        <w:t>（20</w:t>
      </w:r>
      <w:r>
        <w:rPr>
          <w:rFonts w:hint="eastAsia" w:ascii="仿宋" w:hAnsi="仿宋" w:eastAsia="仿宋" w:cs="仿宋"/>
          <w:b/>
          <w:sz w:val="36"/>
          <w:szCs w:val="36"/>
          <w:lang w:val="en-US" w:eastAsia="zh-CN"/>
        </w:rPr>
        <w:t>20</w:t>
      </w:r>
      <w:r>
        <w:rPr>
          <w:rFonts w:hint="eastAsia" w:ascii="仿宋" w:hAnsi="仿宋" w:eastAsia="仿宋" w:cs="仿宋"/>
          <w:b/>
          <w:sz w:val="36"/>
          <w:szCs w:val="36"/>
        </w:rPr>
        <w:t>年度）</w:t>
      </w:r>
    </w:p>
    <w:tbl>
      <w:tblPr>
        <w:tblStyle w:val="5"/>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782"/>
        <w:gridCol w:w="213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企业名称</w:t>
            </w:r>
          </w:p>
        </w:tc>
        <w:tc>
          <w:tcPr>
            <w:tcW w:w="2782"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安徽江淮汽车集团股份有限公司新能源乘用车分公司</w:t>
            </w:r>
          </w:p>
        </w:tc>
        <w:tc>
          <w:tcPr>
            <w:tcW w:w="2138" w:type="dxa"/>
            <w:vAlign w:val="center"/>
          </w:tcPr>
          <w:p>
            <w:pPr>
              <w:adjustRightInd w:val="0"/>
              <w:snapToGrid w:val="0"/>
              <w:rPr>
                <w:rFonts w:hint="eastAsia" w:ascii="宋体" w:hAnsi="宋体" w:eastAsia="宋体" w:cs="宋体"/>
                <w:b/>
                <w:sz w:val="24"/>
                <w:szCs w:val="24"/>
              </w:rPr>
            </w:pPr>
            <w:r>
              <w:rPr>
                <w:rFonts w:hint="eastAsia" w:ascii="宋体" w:hAnsi="宋体" w:eastAsia="宋体" w:cs="宋体"/>
                <w:b/>
                <w:sz w:val="24"/>
                <w:szCs w:val="24"/>
              </w:rPr>
              <w:t>统一社会信用代码</w:t>
            </w:r>
          </w:p>
        </w:tc>
        <w:tc>
          <w:tcPr>
            <w:tcW w:w="1781"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91340111MA2RG0E447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法定代表人</w:t>
            </w:r>
          </w:p>
        </w:tc>
        <w:tc>
          <w:tcPr>
            <w:tcW w:w="2782"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李明</w:t>
            </w:r>
          </w:p>
        </w:tc>
        <w:tc>
          <w:tcPr>
            <w:tcW w:w="2138"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联系方式</w:t>
            </w:r>
          </w:p>
        </w:tc>
        <w:tc>
          <w:tcPr>
            <w:tcW w:w="1781"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0551-62259614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生产经营和管理服务的主要内容、产品及</w:t>
            </w:r>
          </w:p>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规模</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生产经营和管理服务的主要内容:新能源车整车制造;</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产品:ES6、ES8、EC6;</w:t>
            </w:r>
          </w:p>
          <w:p>
            <w:pPr>
              <w:adjustRightInd w:val="0"/>
              <w:snapToGrid w:val="0"/>
              <w:jc w:val="left"/>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产量：44395台</w:t>
            </w:r>
            <w:r>
              <w:rPr>
                <w:rFonts w:hint="eastAsia" w:ascii="宋体" w:hAnsi="宋体" w:cs="宋体"/>
                <w:b w:val="0"/>
                <w:bCs w:val="0"/>
                <w:sz w:val="24"/>
                <w:szCs w:val="24"/>
                <w:lang w:val="en-US" w:eastAsia="zh-CN"/>
              </w:rPr>
              <w:t>；</w:t>
            </w:r>
          </w:p>
          <w:p>
            <w:pPr>
              <w:adjustRightInd w:val="0"/>
              <w:snapToGrid w:val="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销售收入162</w:t>
            </w:r>
            <w:r>
              <w:rPr>
                <w:rFonts w:hint="eastAsia" w:ascii="宋体" w:hAnsi="宋体" w:eastAsia="宋体" w:cs="宋体"/>
                <w:b w:val="0"/>
                <w:bCs w:val="0"/>
                <w:sz w:val="24"/>
                <w:szCs w:val="24"/>
                <w:lang w:eastAsia="zh-CN"/>
              </w:rPr>
              <w:t>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企业地址</w:t>
            </w:r>
          </w:p>
        </w:tc>
        <w:tc>
          <w:tcPr>
            <w:tcW w:w="6701" w:type="dxa"/>
            <w:gridSpan w:val="3"/>
            <w:vAlign w:val="center"/>
          </w:tcPr>
          <w:p>
            <w:pPr>
              <w:adjustRightInd w:val="0"/>
              <w:snapToGrid w:val="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安徽省合肥市经济技术开发区宿松路9766号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企业网站</w:t>
            </w:r>
          </w:p>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sz w:val="24"/>
                <w:szCs w:val="24"/>
              </w:rPr>
              <w:t>提供网址</w:t>
            </w:r>
            <w:r>
              <w:rPr>
                <w:rFonts w:hint="eastAsia" w:ascii="宋体" w:hAnsi="宋体" w:eastAsia="宋体" w:cs="宋体"/>
                <w:b/>
                <w:sz w:val="24"/>
                <w:szCs w:val="24"/>
              </w:rPr>
              <w:t>）</w:t>
            </w:r>
          </w:p>
        </w:tc>
        <w:tc>
          <w:tcPr>
            <w:tcW w:w="6701" w:type="dxa"/>
            <w:gridSpan w:val="3"/>
            <w:vAlign w:val="center"/>
          </w:tcPr>
          <w:p>
            <w:pPr>
              <w:adjustRightInd w:val="0"/>
              <w:snapToGrid w:val="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https://www.jac.com.cn/jacweb/hbreport2020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04" w:type="dxa"/>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主要污染物及特征污染物的名称</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废水：化学需氧量、氨氮、总氮（以N计）、总磷；               废气：二氧化硫、氮氧化物、甲苯+二甲苯、非甲烷总烃、颗粒物。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排放方式</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废水：间接排放</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废气：有组织排放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排放口数量和分布情况</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厂区停车场入口</w:t>
            </w:r>
            <w:r>
              <w:rPr>
                <w:rFonts w:hint="eastAsia" w:ascii="宋体" w:hAnsi="宋体" w:cs="宋体"/>
                <w:b w:val="0"/>
                <w:bCs w:val="0"/>
                <w:sz w:val="24"/>
                <w:szCs w:val="24"/>
                <w:lang w:val="en-US" w:eastAsia="zh-CN"/>
              </w:rPr>
              <w:t>:</w:t>
            </w:r>
            <w:r>
              <w:rPr>
                <w:rFonts w:hint="eastAsia" w:ascii="宋体" w:hAnsi="宋体" w:eastAsia="宋体" w:cs="宋体"/>
                <w:b w:val="0"/>
                <w:bCs w:val="0"/>
                <w:i w:val="0"/>
                <w:iCs w:val="0"/>
                <w:caps w:val="0"/>
                <w:color w:val="333333"/>
                <w:spacing w:val="0"/>
                <w:sz w:val="24"/>
                <w:szCs w:val="24"/>
                <w:shd w:val="clear" w:fill="FFFFFF"/>
              </w:rPr>
              <w:t>废水总排口</w:t>
            </w:r>
            <w:r>
              <w:rPr>
                <w:rFonts w:hint="eastAsia" w:ascii="宋体" w:hAnsi="宋体" w:eastAsia="宋体" w:cs="宋体"/>
                <w:b w:val="0"/>
                <w:bCs w:val="0"/>
                <w:sz w:val="24"/>
                <w:szCs w:val="24"/>
                <w:lang w:val="en-US" w:eastAsia="zh-CN"/>
              </w:rPr>
              <w:t>DW001</w:t>
            </w:r>
            <w:r>
              <w:rPr>
                <w:rFonts w:hint="eastAsia" w:ascii="宋体" w:hAnsi="宋体" w:cs="宋体"/>
                <w:b w:val="0"/>
                <w:bCs w:val="0"/>
                <w:sz w:val="24"/>
                <w:szCs w:val="24"/>
                <w:lang w:val="en-US" w:eastAsia="zh-CN"/>
              </w:rPr>
              <w:t>；</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冲焊分厂</w:t>
            </w:r>
            <w:r>
              <w:rPr>
                <w:rFonts w:hint="eastAsia" w:ascii="宋体" w:hAnsi="宋体" w:cs="宋体"/>
                <w:b w:val="0"/>
                <w:bCs w:val="0"/>
                <w:sz w:val="24"/>
                <w:szCs w:val="24"/>
                <w:lang w:val="en-US" w:eastAsia="zh-CN"/>
              </w:rPr>
              <w:t>:</w:t>
            </w:r>
            <w:r>
              <w:rPr>
                <w:rFonts w:hint="eastAsia" w:ascii="宋体" w:hAnsi="宋体" w:eastAsia="宋体" w:cs="宋体"/>
                <w:b w:val="0"/>
                <w:bCs w:val="0"/>
                <w:i w:val="0"/>
                <w:iCs w:val="0"/>
                <w:caps w:val="0"/>
                <w:color w:val="333333"/>
                <w:spacing w:val="0"/>
                <w:sz w:val="24"/>
                <w:szCs w:val="24"/>
                <w:shd w:val="clear" w:fill="FFFFFF"/>
              </w:rPr>
              <w:t>冲压车间打磨区排放口DA001</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焊装打磨房烟尘排放口DA002</w:t>
            </w:r>
            <w:r>
              <w:rPr>
                <w:rFonts w:hint="eastAsia" w:ascii="宋体" w:hAnsi="宋体" w:eastAsia="宋体" w:cs="宋体"/>
                <w:b w:val="0"/>
                <w:bCs w:val="0"/>
                <w:sz w:val="24"/>
                <w:szCs w:val="24"/>
                <w:lang w:val="en-US" w:eastAsia="zh-CN"/>
              </w:rPr>
              <w:t>、</w:t>
            </w:r>
            <w:r>
              <w:rPr>
                <w:rFonts w:hint="eastAsia" w:ascii="宋体" w:hAnsi="宋体" w:eastAsia="宋体" w:cs="宋体"/>
                <w:b w:val="0"/>
                <w:bCs w:val="0"/>
                <w:i w:val="0"/>
                <w:iCs w:val="0"/>
                <w:caps w:val="0"/>
                <w:color w:val="333333"/>
                <w:spacing w:val="0"/>
                <w:sz w:val="24"/>
                <w:szCs w:val="24"/>
                <w:shd w:val="clear" w:fill="FFFFFF"/>
              </w:rPr>
              <w:t>焊接烟尘排放口DA003</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破解室排放口</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DA004</w:t>
            </w:r>
            <w:r>
              <w:rPr>
                <w:rFonts w:hint="eastAsia" w:ascii="宋体" w:hAnsi="宋体" w:eastAsia="宋体" w:cs="宋体"/>
                <w:b w:val="0"/>
                <w:bCs w:val="0"/>
                <w:sz w:val="24"/>
                <w:szCs w:val="24"/>
                <w:lang w:val="en-US" w:eastAsia="zh-CN"/>
              </w:rPr>
              <w:t>；</w:t>
            </w:r>
          </w:p>
          <w:p>
            <w:pPr>
              <w:adjustRightInd w:val="0"/>
              <w:snapToGrid w:val="0"/>
              <w:jc w:val="left"/>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lang w:val="en-US" w:eastAsia="zh-CN"/>
              </w:rPr>
              <w:t>涂装分厂</w:t>
            </w:r>
            <w:r>
              <w:rPr>
                <w:rFonts w:hint="eastAsia" w:ascii="宋体" w:hAnsi="宋体" w:cs="宋体"/>
                <w:b w:val="0"/>
                <w:bCs w:val="0"/>
                <w:i w:val="0"/>
                <w:iCs w:val="0"/>
                <w:caps w:val="0"/>
                <w:color w:val="333333"/>
                <w:spacing w:val="0"/>
                <w:sz w:val="24"/>
                <w:szCs w:val="24"/>
                <w:shd w:val="clear" w:fill="FFFFFF"/>
                <w:lang w:val="en-US" w:eastAsia="zh-CN"/>
              </w:rPr>
              <w:t>:</w:t>
            </w:r>
            <w:r>
              <w:rPr>
                <w:rFonts w:hint="eastAsia" w:ascii="宋体" w:hAnsi="宋体" w:eastAsia="宋体" w:cs="宋体"/>
                <w:b w:val="0"/>
                <w:bCs w:val="0"/>
                <w:i w:val="0"/>
                <w:iCs w:val="0"/>
                <w:caps w:val="0"/>
                <w:color w:val="333333"/>
                <w:spacing w:val="0"/>
                <w:sz w:val="24"/>
                <w:szCs w:val="24"/>
                <w:shd w:val="clear" w:fill="FFFFFF"/>
              </w:rPr>
              <w:t>喷漆室排放口DA007</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电泳烘干室排放口DA008</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中涂烘干室排放口DA009</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罩光烘干室排放口DA010</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补漆室1排放口DA011</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闪干燃烧炉1排放口DA014</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闪干燃烧炉2排放口DA015</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电泳1排风口DA017</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电泳2排风口DA018</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点补室2排放口DA019</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补漆室3排放口DA020</w:t>
            </w:r>
            <w:r>
              <w:rPr>
                <w:rFonts w:hint="eastAsia" w:ascii="宋体" w:hAnsi="宋体" w:eastAsia="宋体" w:cs="宋体"/>
                <w:b w:val="0"/>
                <w:bCs w:val="0"/>
                <w:i w:val="0"/>
                <w:iCs w:val="0"/>
                <w:caps w:val="0"/>
                <w:color w:val="333333"/>
                <w:spacing w:val="0"/>
                <w:sz w:val="24"/>
                <w:szCs w:val="24"/>
                <w:shd w:val="clear" w:fill="FFFFFF"/>
                <w:lang w:eastAsia="zh-CN"/>
              </w:rPr>
              <w:t>；</w:t>
            </w:r>
          </w:p>
          <w:p>
            <w:pPr>
              <w:adjustRightInd w:val="0"/>
              <w:snapToGrid w:val="0"/>
              <w:jc w:val="left"/>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lang w:val="en-US" w:eastAsia="zh-CN"/>
              </w:rPr>
              <w:t>总装分厂</w:t>
            </w:r>
            <w:r>
              <w:rPr>
                <w:rFonts w:hint="eastAsia" w:ascii="宋体" w:hAnsi="宋体" w:cs="宋体"/>
                <w:b w:val="0"/>
                <w:bCs w:val="0"/>
                <w:i w:val="0"/>
                <w:iCs w:val="0"/>
                <w:caps w:val="0"/>
                <w:color w:val="333333"/>
                <w:spacing w:val="0"/>
                <w:sz w:val="24"/>
                <w:szCs w:val="24"/>
                <w:shd w:val="clear" w:fill="FFFFFF"/>
                <w:lang w:val="en-US" w:eastAsia="zh-CN"/>
              </w:rPr>
              <w:t>：</w:t>
            </w:r>
            <w:r>
              <w:rPr>
                <w:rFonts w:hint="eastAsia" w:ascii="宋体" w:hAnsi="宋体" w:eastAsia="宋体" w:cs="宋体"/>
                <w:b w:val="0"/>
                <w:bCs w:val="0"/>
                <w:i w:val="0"/>
                <w:iCs w:val="0"/>
                <w:caps w:val="0"/>
                <w:color w:val="333333"/>
                <w:spacing w:val="0"/>
                <w:sz w:val="24"/>
                <w:szCs w:val="24"/>
                <w:shd w:val="clear" w:fill="FFFFFF"/>
              </w:rPr>
              <w:t>总装补漆房排放口DA012</w:t>
            </w:r>
            <w:r>
              <w:rPr>
                <w:rFonts w:hint="eastAsia" w:ascii="宋体" w:hAnsi="宋体" w:eastAsia="宋体" w:cs="宋体"/>
                <w:b w:val="0"/>
                <w:bCs w:val="0"/>
                <w:i w:val="0"/>
                <w:iCs w:val="0"/>
                <w:caps w:val="0"/>
                <w:color w:val="333333"/>
                <w:spacing w:val="0"/>
                <w:sz w:val="24"/>
                <w:szCs w:val="24"/>
                <w:shd w:val="clear" w:fill="FFFFFF"/>
                <w:lang w:eastAsia="zh-CN"/>
              </w:rPr>
              <w:t>；</w:t>
            </w:r>
          </w:p>
          <w:p>
            <w:pPr>
              <w:adjustRightInd w:val="0"/>
              <w:snapToGrid w:val="0"/>
              <w:jc w:val="left"/>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能源中心</w:t>
            </w:r>
            <w:r>
              <w:rPr>
                <w:rFonts w:hint="eastAsia" w:ascii="宋体" w:hAnsi="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锅炉排放口DA013</w:t>
            </w:r>
            <w:r>
              <w:rPr>
                <w:rFonts w:hint="eastAsia" w:ascii="宋体" w:hAnsi="宋体" w:eastAsia="宋体" w:cs="宋体"/>
                <w:b w:val="0"/>
                <w:bCs w:val="0"/>
                <w:i w:val="0"/>
                <w:iCs w:val="0"/>
                <w:caps w:val="0"/>
                <w:color w:val="333333"/>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排放浓度</w:t>
            </w:r>
          </w:p>
        </w:tc>
        <w:tc>
          <w:tcPr>
            <w:tcW w:w="6701" w:type="dxa"/>
            <w:gridSpan w:val="3"/>
            <w:vAlign w:val="center"/>
          </w:tcPr>
          <w:p>
            <w:pPr>
              <w:adjustRightInd w:val="0"/>
              <w:snapToGrid w:val="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废水：总氮（以N计）</w:t>
            </w:r>
            <w:r>
              <w:rPr>
                <w:rFonts w:hint="eastAsia" w:ascii="宋体" w:hAnsi="宋体" w:cs="宋体"/>
                <w:b w:val="0"/>
                <w:bCs w:val="0"/>
                <w:sz w:val="24"/>
                <w:szCs w:val="24"/>
                <w:lang w:val="en-US" w:eastAsia="zh-CN"/>
              </w:rPr>
              <w:t>37.24mg/l</w:t>
            </w:r>
            <w:r>
              <w:rPr>
                <w:rFonts w:hint="eastAsia" w:ascii="宋体" w:hAnsi="宋体" w:eastAsia="宋体" w:cs="宋体"/>
                <w:b w:val="0"/>
                <w:bCs w:val="0"/>
                <w:sz w:val="24"/>
                <w:szCs w:val="24"/>
                <w:lang w:val="en-US" w:eastAsia="zh-CN"/>
              </w:rPr>
              <w:t>、化学需氧量</w:t>
            </w:r>
            <w:r>
              <w:rPr>
                <w:rFonts w:hint="eastAsia" w:ascii="宋体" w:hAnsi="宋体" w:cs="宋体"/>
                <w:b w:val="0"/>
                <w:bCs w:val="0"/>
                <w:sz w:val="24"/>
                <w:szCs w:val="24"/>
                <w:lang w:val="en-US" w:eastAsia="zh-CN"/>
              </w:rPr>
              <w:t>58.34mg/l</w:t>
            </w:r>
            <w:r>
              <w:rPr>
                <w:rFonts w:hint="eastAsia" w:ascii="宋体" w:hAnsi="宋体" w:eastAsia="宋体" w:cs="宋体"/>
                <w:b w:val="0"/>
                <w:bCs w:val="0"/>
                <w:sz w:val="24"/>
                <w:szCs w:val="24"/>
                <w:lang w:val="en-US" w:eastAsia="zh-CN"/>
              </w:rPr>
              <w:t>、总磷</w:t>
            </w:r>
            <w:r>
              <w:rPr>
                <w:rFonts w:hint="eastAsia" w:ascii="宋体" w:hAnsi="宋体" w:cs="宋体"/>
                <w:b w:val="0"/>
                <w:bCs w:val="0"/>
                <w:sz w:val="24"/>
                <w:szCs w:val="24"/>
                <w:lang w:val="en-US" w:eastAsia="zh-CN"/>
              </w:rPr>
              <w:t>0.28mg/l</w:t>
            </w:r>
            <w:r>
              <w:rPr>
                <w:rFonts w:hint="eastAsia" w:ascii="宋体" w:hAnsi="宋体" w:eastAsia="宋体" w:cs="宋体"/>
                <w:b w:val="0"/>
                <w:bCs w:val="0"/>
                <w:sz w:val="24"/>
                <w:szCs w:val="24"/>
                <w:lang w:val="en-US" w:eastAsia="zh-CN"/>
              </w:rPr>
              <w:t>、氨氮</w:t>
            </w:r>
            <w:r>
              <w:rPr>
                <w:rFonts w:hint="eastAsia" w:ascii="宋体" w:hAnsi="宋体" w:cs="宋体"/>
                <w:b w:val="0"/>
                <w:bCs w:val="0"/>
                <w:sz w:val="24"/>
                <w:szCs w:val="24"/>
                <w:lang w:val="en-US" w:eastAsia="zh-CN"/>
              </w:rPr>
              <w:t>4.82mg/l</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废气：二氧化硫</w:t>
            </w:r>
            <w:r>
              <w:rPr>
                <w:rFonts w:hint="eastAsia" w:ascii="宋体" w:hAnsi="宋体" w:cs="宋体"/>
                <w:b w:val="0"/>
                <w:bCs w:val="0"/>
                <w:sz w:val="24"/>
                <w:szCs w:val="24"/>
                <w:lang w:val="en-US" w:eastAsia="zh-CN"/>
              </w:rPr>
              <w:t>3mg/m³</w:t>
            </w:r>
            <w:r>
              <w:rPr>
                <w:rFonts w:hint="eastAsia" w:ascii="宋体" w:hAnsi="宋体" w:eastAsia="宋体" w:cs="宋体"/>
                <w:b w:val="0"/>
                <w:bCs w:val="0"/>
                <w:sz w:val="24"/>
                <w:szCs w:val="24"/>
                <w:lang w:val="en-US" w:eastAsia="zh-CN"/>
              </w:rPr>
              <w:t>、氮氧化物</w:t>
            </w:r>
            <w:r>
              <w:rPr>
                <w:rFonts w:hint="eastAsia" w:ascii="宋体" w:hAnsi="宋体" w:cs="宋体"/>
                <w:b w:val="0"/>
                <w:bCs w:val="0"/>
                <w:sz w:val="24"/>
                <w:szCs w:val="24"/>
                <w:lang w:val="en-US" w:eastAsia="zh-CN"/>
              </w:rPr>
              <w:t>14.7mg/m³</w:t>
            </w:r>
            <w:r>
              <w:rPr>
                <w:rFonts w:hint="eastAsia" w:ascii="宋体" w:hAnsi="宋体" w:eastAsia="宋体" w:cs="宋体"/>
                <w:b w:val="0"/>
                <w:bCs w:val="0"/>
                <w:sz w:val="24"/>
                <w:szCs w:val="24"/>
                <w:lang w:val="en-US" w:eastAsia="zh-CN"/>
              </w:rPr>
              <w:t>、甲苯+二甲苯</w:t>
            </w:r>
            <w:r>
              <w:rPr>
                <w:rFonts w:hint="eastAsia" w:ascii="宋体" w:hAnsi="宋体" w:cs="宋体"/>
                <w:b w:val="0"/>
                <w:bCs w:val="0"/>
                <w:sz w:val="24"/>
                <w:szCs w:val="24"/>
                <w:lang w:val="en-US" w:eastAsia="zh-CN"/>
              </w:rPr>
              <w:t>0.02mg/m³</w:t>
            </w:r>
            <w:r>
              <w:rPr>
                <w:rFonts w:hint="eastAsia" w:ascii="宋体" w:hAnsi="宋体" w:eastAsia="宋体" w:cs="宋体"/>
                <w:b w:val="0"/>
                <w:bCs w:val="0"/>
                <w:sz w:val="24"/>
                <w:szCs w:val="24"/>
                <w:lang w:val="en-US" w:eastAsia="zh-CN"/>
              </w:rPr>
              <w:t>、非甲烷总烃</w:t>
            </w:r>
            <w:r>
              <w:rPr>
                <w:rFonts w:hint="eastAsia" w:ascii="宋体" w:hAnsi="宋体" w:cs="宋体"/>
                <w:b w:val="0"/>
                <w:bCs w:val="0"/>
                <w:sz w:val="24"/>
                <w:szCs w:val="24"/>
                <w:lang w:val="en-US" w:eastAsia="zh-CN"/>
              </w:rPr>
              <w:t>2.81mg/m³</w:t>
            </w:r>
            <w:r>
              <w:rPr>
                <w:rFonts w:hint="eastAsia" w:ascii="宋体" w:hAnsi="宋体" w:eastAsia="宋体" w:cs="宋体"/>
                <w:b w:val="0"/>
                <w:bCs w:val="0"/>
                <w:sz w:val="24"/>
                <w:szCs w:val="24"/>
                <w:lang w:val="en-US" w:eastAsia="zh-CN"/>
              </w:rPr>
              <w:t>、颗粒物</w:t>
            </w:r>
            <w:r>
              <w:rPr>
                <w:rFonts w:hint="eastAsia" w:ascii="宋体" w:hAnsi="宋体" w:cs="宋体"/>
                <w:b w:val="0"/>
                <w:bCs w:val="0"/>
                <w:sz w:val="24"/>
                <w:szCs w:val="24"/>
                <w:lang w:val="en-US" w:eastAsia="zh-CN"/>
              </w:rPr>
              <w:t>6.77mg/m³</w:t>
            </w:r>
            <w:r>
              <w:rPr>
                <w:rFonts w:hint="eastAsia" w:ascii="宋体" w:hAnsi="宋体" w:eastAsia="宋体" w:cs="宋体"/>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排放总量</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废水：</w:t>
            </w:r>
            <w:r>
              <w:rPr>
                <w:rFonts w:hint="eastAsia" w:ascii="宋体" w:hAnsi="宋体" w:eastAsia="宋体" w:cs="宋体"/>
                <w:b w:val="0"/>
                <w:bCs w:val="0"/>
                <w:sz w:val="24"/>
                <w:szCs w:val="24"/>
              </w:rPr>
              <w:t>总氮（以N计）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5.307537</w:t>
            </w:r>
            <w:r>
              <w:rPr>
                <w:rFonts w:hint="eastAsia" w:ascii="宋体" w:hAnsi="宋体" w:cs="宋体"/>
                <w:b w:val="0"/>
                <w:bCs w:val="0"/>
                <w:sz w:val="24"/>
                <w:szCs w:val="24"/>
                <w:lang w:val="en-US" w:eastAsia="zh-CN"/>
              </w:rPr>
              <w:t>吨</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化学需氧量8.317113</w:t>
            </w:r>
            <w:r>
              <w:rPr>
                <w:rFonts w:hint="eastAsia" w:ascii="宋体" w:hAnsi="宋体" w:eastAsia="宋体" w:cs="宋体"/>
                <w:b w:val="0"/>
                <w:bCs w:val="0"/>
                <w:sz w:val="24"/>
                <w:szCs w:val="24"/>
                <w:lang w:val="en-US" w:eastAsia="zh-CN"/>
              </w:rPr>
              <w:t>吨</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总磷（以P计）0.040486 </w:t>
            </w:r>
            <w:r>
              <w:rPr>
                <w:rFonts w:hint="eastAsia" w:ascii="宋体" w:hAnsi="宋体" w:cs="宋体"/>
                <w:b w:val="0"/>
                <w:bCs w:val="0"/>
                <w:sz w:val="24"/>
                <w:szCs w:val="24"/>
                <w:lang w:val="en-US" w:eastAsia="zh-CN"/>
              </w:rPr>
              <w:t>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氨氮（NH3-N）0.686555 </w:t>
            </w:r>
            <w:r>
              <w:rPr>
                <w:rFonts w:hint="eastAsia" w:ascii="宋体" w:hAnsi="宋体" w:eastAsia="宋体" w:cs="宋体"/>
                <w:b w:val="0"/>
                <w:bCs w:val="0"/>
                <w:sz w:val="24"/>
                <w:szCs w:val="24"/>
                <w:lang w:val="en-US" w:eastAsia="zh-CN"/>
              </w:rPr>
              <w:t>吨；废气：二氧化硫</w:t>
            </w:r>
            <w:r>
              <w:rPr>
                <w:rFonts w:hint="eastAsia" w:ascii="宋体" w:hAnsi="宋体" w:eastAsia="宋体" w:cs="宋体"/>
                <w:b w:val="0"/>
                <w:bCs w:val="0"/>
                <w:sz w:val="24"/>
                <w:szCs w:val="24"/>
              </w:rPr>
              <w:t>0.147449</w:t>
            </w:r>
            <w:r>
              <w:rPr>
                <w:rFonts w:hint="eastAsia" w:ascii="宋体" w:hAnsi="宋体" w:eastAsia="宋体" w:cs="宋体"/>
                <w:b w:val="0"/>
                <w:bCs w:val="0"/>
                <w:sz w:val="24"/>
                <w:szCs w:val="24"/>
                <w:lang w:val="en-US" w:eastAsia="zh-CN"/>
              </w:rPr>
              <w:t>吨，氮氧化物</w:t>
            </w:r>
            <w:r>
              <w:rPr>
                <w:rFonts w:hint="eastAsia" w:ascii="宋体" w:hAnsi="宋体" w:eastAsia="宋体" w:cs="宋体"/>
                <w:b w:val="0"/>
                <w:bCs w:val="0"/>
                <w:sz w:val="24"/>
                <w:szCs w:val="24"/>
              </w:rPr>
              <w:t>13.252343</w:t>
            </w:r>
            <w:r>
              <w:rPr>
                <w:rFonts w:hint="eastAsia" w:ascii="宋体" w:hAnsi="宋体" w:cs="宋体"/>
                <w:b w:val="0"/>
                <w:bCs w:val="0"/>
                <w:sz w:val="24"/>
                <w:szCs w:val="24"/>
                <w:lang w:val="en-US" w:eastAsia="zh-CN"/>
              </w:rPr>
              <w:t>吨</w:t>
            </w:r>
            <w:r>
              <w:rPr>
                <w:rFonts w:hint="eastAsia" w:ascii="宋体" w:hAnsi="宋体" w:eastAsia="宋体" w:cs="宋体"/>
                <w:b w:val="0"/>
                <w:bCs w:val="0"/>
                <w:sz w:val="24"/>
                <w:szCs w:val="24"/>
                <w:lang w:val="en-US" w:eastAsia="zh-CN"/>
              </w:rPr>
              <w:t>、甲苯+二甲苯</w:t>
            </w:r>
            <w:r>
              <w:rPr>
                <w:rFonts w:hint="eastAsia" w:ascii="宋体" w:hAnsi="宋体" w:eastAsia="宋体" w:cs="宋体"/>
                <w:b w:val="0"/>
                <w:bCs w:val="0"/>
                <w:sz w:val="24"/>
                <w:szCs w:val="24"/>
              </w:rPr>
              <w:t>0.00801</w:t>
            </w:r>
            <w:r>
              <w:rPr>
                <w:rFonts w:hint="eastAsia" w:ascii="宋体" w:hAnsi="宋体" w:eastAsia="宋体" w:cs="宋体"/>
                <w:b w:val="0"/>
                <w:bCs w:val="0"/>
                <w:sz w:val="24"/>
                <w:szCs w:val="24"/>
                <w:lang w:val="en-US" w:eastAsia="zh-CN"/>
              </w:rPr>
              <w:t>吨</w:t>
            </w:r>
            <w:r>
              <w:rPr>
                <w:rFonts w:hint="eastAsia" w:ascii="宋体" w:hAnsi="宋体" w:eastAsia="宋体" w:cs="宋体"/>
                <w:b w:val="0"/>
                <w:bCs w:val="0"/>
                <w:sz w:val="24"/>
                <w:szCs w:val="24"/>
              </w:rPr>
              <w:t xml:space="preserve"> </w:t>
            </w:r>
            <w:bookmarkStart w:id="0" w:name="_GoBack"/>
            <w:bookmarkEnd w:id="0"/>
            <w:r>
              <w:rPr>
                <w:rFonts w:hint="eastAsia" w:ascii="宋体" w:hAnsi="宋体" w:eastAsia="宋体" w:cs="宋体"/>
                <w:b w:val="0"/>
                <w:bCs w:val="0"/>
                <w:sz w:val="24"/>
                <w:szCs w:val="24"/>
                <w:lang w:val="en-US" w:eastAsia="zh-CN"/>
              </w:rPr>
              <w:t>、非甲烷总烃</w:t>
            </w:r>
            <w:r>
              <w:rPr>
                <w:rFonts w:hint="eastAsia" w:ascii="宋体" w:hAnsi="宋体" w:eastAsia="宋体" w:cs="宋体"/>
                <w:b w:val="0"/>
                <w:bCs w:val="0"/>
                <w:sz w:val="24"/>
                <w:szCs w:val="24"/>
              </w:rPr>
              <w:t>3.820625</w:t>
            </w:r>
            <w:r>
              <w:rPr>
                <w:rFonts w:hint="eastAsia" w:ascii="宋体" w:hAnsi="宋体" w:eastAsia="宋体" w:cs="宋体"/>
                <w:b w:val="0"/>
                <w:bCs w:val="0"/>
                <w:sz w:val="24"/>
                <w:szCs w:val="24"/>
                <w:lang w:val="en-US" w:eastAsia="zh-CN"/>
              </w:rPr>
              <w:t>吨、颗粒物</w:t>
            </w:r>
            <w:r>
              <w:rPr>
                <w:rFonts w:hint="eastAsia" w:ascii="宋体" w:hAnsi="宋体" w:eastAsia="宋体" w:cs="宋体"/>
                <w:b w:val="0"/>
                <w:bCs w:val="0"/>
                <w:sz w:val="24"/>
                <w:szCs w:val="24"/>
              </w:rPr>
              <w:t xml:space="preserve">13.572314 </w:t>
            </w:r>
            <w:r>
              <w:rPr>
                <w:rFonts w:hint="eastAsia" w:ascii="宋体" w:hAnsi="宋体" w:eastAsia="宋体" w:cs="宋体"/>
                <w:b w:val="0"/>
                <w:bCs w:val="0"/>
                <w:sz w:val="24"/>
                <w:szCs w:val="24"/>
                <w:lang w:val="en-US" w:eastAsia="zh-CN"/>
              </w:rPr>
              <w:t>吨</w:t>
            </w:r>
            <w:r>
              <w:rPr>
                <w:rFonts w:hint="eastAsia" w:ascii="宋体" w:hAnsi="宋体" w:cs="宋体"/>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超标情况</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执行的污染物排放标准</w:t>
            </w:r>
          </w:p>
        </w:tc>
        <w:tc>
          <w:tcPr>
            <w:tcW w:w="6701" w:type="dxa"/>
            <w:gridSpan w:val="3"/>
            <w:vAlign w:val="center"/>
          </w:tcPr>
          <w:p>
            <w:pPr>
              <w:adjustRightInd w:val="0"/>
              <w:snapToGrid w:val="0"/>
              <w:jc w:val="left"/>
              <w:rPr>
                <w:rFonts w:hint="eastAsia" w:ascii="宋体" w:hAnsi="宋体" w:eastAsia="宋体" w:cs="宋体"/>
                <w:b w:val="0"/>
                <w:bCs w:val="0"/>
                <w:i w:val="0"/>
                <w:iCs w:val="0"/>
                <w:caps w:val="0"/>
                <w:color w:val="333333"/>
                <w:spacing w:val="0"/>
                <w:sz w:val="24"/>
                <w:szCs w:val="24"/>
                <w:shd w:val="clear" w:fill="F5F3F4"/>
                <w:lang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废水：合肥市经开区污水处理厂</w:t>
            </w:r>
            <w:r>
              <w:rPr>
                <w:rFonts w:hint="eastAsia" w:ascii="宋体" w:hAnsi="宋体" w:eastAsia="宋体" w:cs="宋体"/>
                <w:b w:val="0"/>
                <w:bCs w:val="0"/>
                <w:i w:val="0"/>
                <w:iCs w:val="0"/>
                <w:caps w:val="0"/>
                <w:color w:val="333333"/>
                <w:spacing w:val="0"/>
                <w:sz w:val="24"/>
                <w:szCs w:val="24"/>
                <w:shd w:val="clear" w:color="auto" w:fill="auto"/>
              </w:rPr>
              <w:t>排水协议规定</w:t>
            </w:r>
            <w:r>
              <w:rPr>
                <w:rFonts w:hint="eastAsia" w:ascii="宋体" w:hAnsi="宋体" w:eastAsia="宋体" w:cs="宋体"/>
                <w:b w:val="0"/>
                <w:bCs w:val="0"/>
                <w:i w:val="0"/>
                <w:iCs w:val="0"/>
                <w:caps w:val="0"/>
                <w:color w:val="333333"/>
                <w:spacing w:val="0"/>
                <w:sz w:val="24"/>
                <w:szCs w:val="24"/>
                <w:shd w:val="clear" w:color="auto" w:fill="auto"/>
                <w:lang w:eastAsia="zh-CN"/>
              </w:rPr>
              <w:t>；</w:t>
            </w:r>
          </w:p>
          <w:p>
            <w:pPr>
              <w:adjustRightInd w:val="0"/>
              <w:snapToGrid w:val="0"/>
              <w:jc w:val="left"/>
              <w:rPr>
                <w:rFonts w:hint="eastAsia" w:ascii="宋体" w:hAnsi="宋体" w:eastAsia="宋体" w:cs="宋体"/>
                <w:b w:val="0"/>
                <w:bCs w:val="0"/>
                <w:i w:val="0"/>
                <w:iCs w:val="0"/>
                <w:caps w:val="0"/>
                <w:color w:val="333333"/>
                <w:spacing w:val="0"/>
                <w:sz w:val="24"/>
                <w:szCs w:val="24"/>
                <w:shd w:val="clear" w:color="auto" w:fill="auto"/>
                <w:lang w:val="en-US" w:eastAsia="zh-CN"/>
              </w:rPr>
            </w:pPr>
            <w:r>
              <w:rPr>
                <w:rFonts w:hint="eastAsia" w:ascii="宋体" w:hAnsi="宋体" w:eastAsia="宋体" w:cs="宋体"/>
                <w:b w:val="0"/>
                <w:bCs w:val="0"/>
                <w:i w:val="0"/>
                <w:iCs w:val="0"/>
                <w:caps w:val="0"/>
                <w:color w:val="333333"/>
                <w:spacing w:val="0"/>
                <w:sz w:val="24"/>
                <w:szCs w:val="24"/>
                <w:shd w:val="clear" w:color="auto" w:fill="auto"/>
                <w:lang w:val="en-US" w:eastAsia="zh-CN"/>
              </w:rPr>
              <w:t>废气：</w:t>
            </w:r>
          </w:p>
          <w:p>
            <w:pPr>
              <w:adjustRightInd w:val="0"/>
              <w:snapToGrid w:val="0"/>
              <w:jc w:val="left"/>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rPr>
              <w:t>颗粒物</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二氧化硫</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氮氧化物</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大气污染物综合排放标准GB16297-1996</w:t>
            </w:r>
            <w:r>
              <w:rPr>
                <w:rFonts w:hint="eastAsia" w:ascii="宋体" w:hAnsi="宋体" w:eastAsia="宋体" w:cs="宋体"/>
                <w:b w:val="0"/>
                <w:bCs w:val="0"/>
                <w:i w:val="0"/>
                <w:iCs w:val="0"/>
                <w:caps w:val="0"/>
                <w:color w:val="333333"/>
                <w:spacing w:val="0"/>
                <w:sz w:val="24"/>
                <w:szCs w:val="24"/>
                <w:shd w:val="clear" w:fill="FFFFFF"/>
                <w:lang w:eastAsia="zh-CN"/>
              </w:rPr>
              <w:t>）；</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甲苯+二甲苯、非甲烷总烃（</w:t>
            </w:r>
            <w:r>
              <w:rPr>
                <w:rFonts w:hint="eastAsia" w:ascii="宋体" w:hAnsi="宋体" w:eastAsia="宋体" w:cs="宋体"/>
                <w:b w:val="0"/>
                <w:bCs w:val="0"/>
                <w:i w:val="0"/>
                <w:iCs w:val="0"/>
                <w:caps w:val="0"/>
                <w:color w:val="333333"/>
                <w:spacing w:val="0"/>
                <w:sz w:val="24"/>
                <w:szCs w:val="24"/>
                <w:shd w:val="clear" w:fill="FFFFFF"/>
              </w:rPr>
              <w:t>天津市地方标准《工业企业挥发性有机物排放控制标准》（DB12/524-2014)</w:t>
            </w:r>
            <w:r>
              <w:rPr>
                <w:rFonts w:hint="eastAsia" w:ascii="宋体" w:hAnsi="宋体" w:eastAsia="宋体" w:cs="宋体"/>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核定的排放</w:t>
            </w:r>
          </w:p>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总量</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废水：</w:t>
            </w:r>
            <w:r>
              <w:rPr>
                <w:rFonts w:hint="eastAsia" w:ascii="宋体" w:hAnsi="宋体" w:eastAsia="宋体" w:cs="宋体"/>
                <w:b w:val="0"/>
                <w:bCs w:val="0"/>
                <w:sz w:val="24"/>
                <w:szCs w:val="24"/>
              </w:rPr>
              <w:t>总氮（以N计）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8.77 </w:t>
            </w:r>
            <w:r>
              <w:rPr>
                <w:rFonts w:hint="eastAsia" w:ascii="宋体" w:hAnsi="宋体" w:eastAsia="宋体" w:cs="宋体"/>
                <w:b w:val="0"/>
                <w:bCs w:val="0"/>
                <w:sz w:val="24"/>
                <w:szCs w:val="24"/>
                <w:lang w:val="en-US" w:eastAsia="zh-CN"/>
              </w:rPr>
              <w:t>吨</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化学需氧量57.87 </w:t>
            </w:r>
            <w:r>
              <w:rPr>
                <w:rFonts w:hint="eastAsia" w:ascii="宋体" w:hAnsi="宋体" w:eastAsia="宋体" w:cs="宋体"/>
                <w:b w:val="0"/>
                <w:bCs w:val="0"/>
                <w:sz w:val="24"/>
                <w:szCs w:val="24"/>
                <w:lang w:val="en-US" w:eastAsia="zh-CN"/>
              </w:rPr>
              <w:t>吨</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总磷（以P计）1.05 </w:t>
            </w:r>
            <w:r>
              <w:rPr>
                <w:rFonts w:hint="eastAsia" w:ascii="宋体" w:hAnsi="宋体" w:eastAsia="宋体" w:cs="宋体"/>
                <w:b w:val="0"/>
                <w:bCs w:val="0"/>
                <w:sz w:val="24"/>
                <w:szCs w:val="24"/>
                <w:lang w:val="en-US" w:eastAsia="zh-CN"/>
              </w:rPr>
              <w:t>吨</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氨氮（NH3-N）3.51</w:t>
            </w:r>
            <w:r>
              <w:rPr>
                <w:rFonts w:hint="eastAsia" w:ascii="宋体" w:hAnsi="宋体" w:eastAsia="宋体" w:cs="宋体"/>
                <w:b w:val="0"/>
                <w:bCs w:val="0"/>
                <w:sz w:val="24"/>
                <w:szCs w:val="24"/>
                <w:lang w:val="en-US" w:eastAsia="zh-CN"/>
              </w:rPr>
              <w:t>吨；</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废气：非甲烷总烃</w:t>
            </w:r>
            <w:r>
              <w:rPr>
                <w:rFonts w:hint="eastAsia" w:ascii="宋体" w:hAnsi="宋体" w:eastAsia="宋体" w:cs="宋体"/>
                <w:b w:val="0"/>
                <w:bCs w:val="0"/>
                <w:sz w:val="24"/>
                <w:szCs w:val="24"/>
              </w:rPr>
              <w:t xml:space="preserve">9.612 </w:t>
            </w:r>
            <w:r>
              <w:rPr>
                <w:rFonts w:hint="eastAsia" w:ascii="宋体" w:hAnsi="宋体" w:eastAsia="宋体" w:cs="宋体"/>
                <w:b w:val="0"/>
                <w:bCs w:val="0"/>
                <w:sz w:val="24"/>
                <w:szCs w:val="24"/>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防治污染设施的建设情况</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333333"/>
                <w:spacing w:val="0"/>
                <w:sz w:val="24"/>
                <w:szCs w:val="24"/>
                <w:shd w:val="clear" w:fill="FFFFFF"/>
              </w:rPr>
              <w:t>废水</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排污单位综合污水处理站</w:t>
            </w:r>
            <w:r>
              <w:rPr>
                <w:rFonts w:hint="eastAsia" w:ascii="宋体" w:hAnsi="宋体" w:eastAsia="宋体" w:cs="宋体"/>
                <w:b w:val="0"/>
                <w:bCs w:val="0"/>
                <w:i w:val="0"/>
                <w:iCs w:val="0"/>
                <w:caps w:val="0"/>
                <w:color w:val="333333"/>
                <w:spacing w:val="0"/>
                <w:sz w:val="24"/>
                <w:szCs w:val="24"/>
                <w:shd w:val="clear" w:fill="FFFFFF"/>
                <w:lang w:eastAsia="zh-CN"/>
              </w:rPr>
              <w:t>；</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2套</w:t>
            </w:r>
            <w:r>
              <w:rPr>
                <w:rFonts w:hint="eastAsia" w:ascii="宋体" w:hAnsi="宋体" w:eastAsia="宋体" w:cs="宋体"/>
                <w:b w:val="0"/>
                <w:bCs w:val="0"/>
                <w:i w:val="0"/>
                <w:iCs w:val="0"/>
                <w:caps w:val="0"/>
                <w:color w:val="333333"/>
                <w:spacing w:val="0"/>
                <w:sz w:val="24"/>
                <w:szCs w:val="24"/>
                <w:shd w:val="clear" w:fill="FFFFFF"/>
              </w:rPr>
              <w:t>湿式除尘</w:t>
            </w:r>
            <w:r>
              <w:rPr>
                <w:rFonts w:hint="eastAsia" w:ascii="宋体" w:hAnsi="宋体" w:eastAsia="宋体" w:cs="宋体"/>
                <w:b w:val="0"/>
                <w:bCs w:val="0"/>
                <w:i w:val="0"/>
                <w:iCs w:val="0"/>
                <w:caps w:val="0"/>
                <w:color w:val="333333"/>
                <w:spacing w:val="0"/>
                <w:sz w:val="24"/>
                <w:szCs w:val="24"/>
                <w:shd w:val="clear" w:fill="FFFFFF"/>
                <w:lang w:val="en-US" w:eastAsia="zh-CN"/>
              </w:rPr>
              <w:t>器、</w:t>
            </w:r>
            <w:r>
              <w:rPr>
                <w:rFonts w:hint="eastAsia" w:ascii="宋体" w:hAnsi="宋体" w:eastAsia="宋体" w:cs="宋体"/>
                <w:b w:val="0"/>
                <w:bCs w:val="0"/>
                <w:i w:val="0"/>
                <w:iCs w:val="0"/>
                <w:caps w:val="0"/>
                <w:color w:val="333333"/>
                <w:spacing w:val="0"/>
                <w:sz w:val="24"/>
                <w:szCs w:val="24"/>
                <w:shd w:val="clear" w:fill="FFFFFF"/>
                <w:lang w:val="en-US" w:eastAsia="zh-CN"/>
              </w:rPr>
              <w:t>2套</w:t>
            </w:r>
            <w:r>
              <w:rPr>
                <w:rFonts w:hint="eastAsia" w:ascii="宋体" w:hAnsi="宋体" w:eastAsia="宋体" w:cs="宋体"/>
                <w:b w:val="0"/>
                <w:bCs w:val="0"/>
                <w:i w:val="0"/>
                <w:iCs w:val="0"/>
                <w:caps w:val="0"/>
                <w:color w:val="333333"/>
                <w:spacing w:val="0"/>
                <w:sz w:val="24"/>
                <w:szCs w:val="24"/>
                <w:shd w:val="clear" w:fill="FFFFFF"/>
              </w:rPr>
              <w:t>袋式过滤除尘</w:t>
            </w:r>
            <w:r>
              <w:rPr>
                <w:rFonts w:hint="eastAsia" w:ascii="宋体" w:hAnsi="宋体" w:eastAsia="宋体" w:cs="宋体"/>
                <w:b w:val="0"/>
                <w:bCs w:val="0"/>
                <w:i w:val="0"/>
                <w:iCs w:val="0"/>
                <w:caps w:val="0"/>
                <w:color w:val="333333"/>
                <w:spacing w:val="0"/>
                <w:sz w:val="24"/>
                <w:szCs w:val="24"/>
                <w:shd w:val="clear" w:fill="FFFFFF"/>
                <w:lang w:val="en-US" w:eastAsia="zh-CN"/>
              </w:rPr>
              <w:t>(</w:t>
            </w:r>
            <w:r>
              <w:rPr>
                <w:rFonts w:hint="eastAsia" w:ascii="宋体" w:hAnsi="宋体" w:eastAsia="宋体" w:cs="宋体"/>
                <w:b w:val="0"/>
                <w:bCs w:val="0"/>
                <w:sz w:val="24"/>
                <w:szCs w:val="24"/>
                <w:lang w:val="en-US" w:eastAsia="zh-CN"/>
              </w:rPr>
              <w:t>冲焊分厂)；</w:t>
            </w:r>
          </w:p>
          <w:p>
            <w:pPr>
              <w:adjustRightInd w:val="0"/>
              <w:snapToGrid w:val="0"/>
              <w:jc w:val="left"/>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1套</w:t>
            </w:r>
            <w:r>
              <w:rPr>
                <w:rFonts w:hint="eastAsia" w:ascii="宋体" w:hAnsi="宋体" w:eastAsia="宋体" w:cs="宋体"/>
                <w:b w:val="0"/>
                <w:bCs w:val="0"/>
                <w:i w:val="0"/>
                <w:iCs w:val="0"/>
                <w:caps w:val="0"/>
                <w:color w:val="333333"/>
                <w:spacing w:val="0"/>
                <w:sz w:val="24"/>
                <w:szCs w:val="24"/>
                <w:shd w:val="clear" w:fill="FFFFFF"/>
              </w:rPr>
              <w:t>文丘里湿式漆雾净化</w:t>
            </w:r>
            <w:r>
              <w:rPr>
                <w:rFonts w:hint="eastAsia" w:ascii="宋体" w:hAnsi="宋体" w:eastAsia="宋体" w:cs="宋体"/>
                <w:b w:val="0"/>
                <w:bCs w:val="0"/>
                <w:i w:val="0"/>
                <w:iCs w:val="0"/>
                <w:caps w:val="0"/>
                <w:color w:val="333333"/>
                <w:spacing w:val="0"/>
                <w:sz w:val="24"/>
                <w:szCs w:val="24"/>
                <w:shd w:val="clear" w:fill="FFFFFF"/>
                <w:lang w:val="en-US" w:eastAsia="zh-CN"/>
              </w:rPr>
              <w:t>+</w:t>
            </w:r>
            <w:r>
              <w:rPr>
                <w:rFonts w:hint="eastAsia" w:ascii="宋体" w:hAnsi="宋体" w:eastAsia="宋体" w:cs="宋体"/>
                <w:b w:val="0"/>
                <w:bCs w:val="0"/>
                <w:i w:val="0"/>
                <w:iCs w:val="0"/>
                <w:caps w:val="0"/>
                <w:color w:val="333333"/>
                <w:spacing w:val="0"/>
                <w:sz w:val="24"/>
                <w:szCs w:val="24"/>
                <w:shd w:val="clear" w:fill="FFFFFF"/>
              </w:rPr>
              <w:t>吸附+TNV热力焚烧</w:t>
            </w:r>
            <w:r>
              <w:rPr>
                <w:rFonts w:hint="eastAsia" w:ascii="宋体" w:hAnsi="宋体" w:eastAsia="宋体" w:cs="宋体"/>
                <w:b w:val="0"/>
                <w:bCs w:val="0"/>
                <w:i w:val="0"/>
                <w:iCs w:val="0"/>
                <w:caps w:val="0"/>
                <w:color w:val="333333"/>
                <w:spacing w:val="0"/>
                <w:sz w:val="24"/>
                <w:szCs w:val="24"/>
                <w:shd w:val="clear" w:fill="FFFFFF"/>
                <w:lang w:val="en-US" w:eastAsia="zh-CN"/>
              </w:rPr>
              <w:t>处理设施</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lang w:val="en-US" w:eastAsia="zh-CN"/>
              </w:rPr>
              <w:t>3套</w:t>
            </w:r>
            <w:r>
              <w:rPr>
                <w:rFonts w:hint="eastAsia" w:ascii="宋体" w:hAnsi="宋体" w:eastAsia="宋体" w:cs="宋体"/>
                <w:b w:val="0"/>
                <w:bCs w:val="0"/>
                <w:i w:val="0"/>
                <w:iCs w:val="0"/>
                <w:caps w:val="0"/>
                <w:color w:val="333333"/>
                <w:spacing w:val="0"/>
                <w:sz w:val="24"/>
                <w:szCs w:val="24"/>
                <w:shd w:val="clear" w:fill="FFFFFF"/>
              </w:rPr>
              <w:t>TNV热力焚烧</w:t>
            </w:r>
            <w:r>
              <w:rPr>
                <w:rFonts w:hint="eastAsia" w:ascii="宋体" w:hAnsi="宋体" w:eastAsia="宋体" w:cs="宋体"/>
                <w:b w:val="0"/>
                <w:bCs w:val="0"/>
                <w:i w:val="0"/>
                <w:iCs w:val="0"/>
                <w:caps w:val="0"/>
                <w:color w:val="333333"/>
                <w:spacing w:val="0"/>
                <w:sz w:val="24"/>
                <w:szCs w:val="24"/>
                <w:shd w:val="clear" w:fill="FFFFFF"/>
                <w:lang w:val="en-US" w:eastAsia="zh-CN"/>
              </w:rPr>
              <w:t>处理设施</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lang w:val="en-US" w:eastAsia="zh-CN"/>
              </w:rPr>
              <w:t>4套过滤棉+活性炭</w:t>
            </w:r>
            <w:r>
              <w:rPr>
                <w:rFonts w:hint="eastAsia" w:ascii="宋体" w:hAnsi="宋体" w:eastAsia="宋体" w:cs="宋体"/>
                <w:b w:val="0"/>
                <w:bCs w:val="0"/>
                <w:i w:val="0"/>
                <w:iCs w:val="0"/>
                <w:caps w:val="0"/>
                <w:color w:val="333333"/>
                <w:spacing w:val="0"/>
                <w:sz w:val="24"/>
                <w:szCs w:val="24"/>
                <w:shd w:val="clear" w:fill="FFFFFF"/>
                <w:lang w:val="en-US" w:eastAsia="zh-CN"/>
              </w:rPr>
              <w:t>处理设施</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lang w:val="en-US" w:eastAsia="zh-CN"/>
              </w:rPr>
              <w:t>涂装分厂</w:t>
            </w:r>
            <w:r>
              <w:rPr>
                <w:rFonts w:hint="eastAsia" w:ascii="宋体" w:hAnsi="宋体" w:eastAsia="宋体" w:cs="宋体"/>
                <w:b w:val="0"/>
                <w:bCs w:val="0"/>
                <w:i w:val="0"/>
                <w:iCs w:val="0"/>
                <w:caps w:val="0"/>
                <w:color w:val="333333"/>
                <w:spacing w:val="0"/>
                <w:sz w:val="24"/>
                <w:szCs w:val="24"/>
                <w:shd w:val="clear" w:fill="FFFFFF"/>
                <w:lang w:eastAsia="zh-CN"/>
              </w:rPr>
              <w:t>）；</w:t>
            </w:r>
          </w:p>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1套过滤棉+活性炭处理设施</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lang w:val="en-US" w:eastAsia="zh-CN"/>
              </w:rPr>
              <w:t>总装分厂</w:t>
            </w:r>
            <w:r>
              <w:rPr>
                <w:rFonts w:hint="eastAsia" w:ascii="宋体" w:hAnsi="宋体" w:eastAsia="宋体" w:cs="宋体"/>
                <w:b w:val="0"/>
                <w:bCs w:val="0"/>
                <w:i w:val="0"/>
                <w:iCs w:val="0"/>
                <w:caps w:val="0"/>
                <w:color w:val="333333"/>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防治污染设施的运行情况</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333333"/>
                <w:spacing w:val="0"/>
                <w:sz w:val="24"/>
                <w:szCs w:val="24"/>
                <w:shd w:val="clear" w:fill="FFFFFF"/>
              </w:rPr>
              <w:t>治理设施投运率</w:t>
            </w:r>
            <w:r>
              <w:rPr>
                <w:rFonts w:hint="eastAsia" w:ascii="宋体" w:hAnsi="宋体" w:eastAsia="宋体" w:cs="宋体"/>
                <w:b w:val="0"/>
                <w:bCs w:val="0"/>
                <w:i w:val="0"/>
                <w:iCs w:val="0"/>
                <w:caps w:val="0"/>
                <w:color w:val="333333"/>
                <w:spacing w:val="0"/>
                <w:sz w:val="24"/>
                <w:szCs w:val="24"/>
                <w:shd w:val="clear"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建设项目环境影响评价</w:t>
            </w:r>
          </w:p>
        </w:tc>
        <w:tc>
          <w:tcPr>
            <w:tcW w:w="6701" w:type="dxa"/>
            <w:gridSpan w:val="3"/>
            <w:vAlign w:val="center"/>
          </w:tcPr>
          <w:p>
            <w:pPr>
              <w:adjustRightInd w:val="0"/>
              <w:snapToGrid w:val="0"/>
              <w:jc w:val="left"/>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安徽江淮汽车集团股份有限公司新能源乘用车及核心零部件建设项目</w:t>
            </w:r>
          </w:p>
          <w:p>
            <w:pPr>
              <w:adjustRightInd w:val="0"/>
              <w:snapToGrid w:val="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变更环境影响报告书环审函（2017）1160号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其他环境保护行政许可情况</w:t>
            </w:r>
          </w:p>
        </w:tc>
        <w:tc>
          <w:tcPr>
            <w:tcW w:w="6701" w:type="dxa"/>
            <w:gridSpan w:val="3"/>
            <w:vAlign w:val="center"/>
          </w:tcPr>
          <w:p>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排污许可证主码：91340111MA2RG0E447001R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突发环境事件应急预案（</w:t>
            </w:r>
            <w:r>
              <w:rPr>
                <w:rFonts w:hint="eastAsia" w:ascii="宋体" w:hAnsi="宋体" w:eastAsia="宋体" w:cs="宋体"/>
                <w:sz w:val="24"/>
                <w:szCs w:val="24"/>
              </w:rPr>
              <w:t>有提供备案编号即可</w:t>
            </w:r>
            <w:r>
              <w:rPr>
                <w:rFonts w:hint="eastAsia" w:ascii="宋体" w:hAnsi="宋体" w:eastAsia="宋体" w:cs="宋体"/>
                <w:b/>
                <w:sz w:val="24"/>
                <w:szCs w:val="24"/>
              </w:rPr>
              <w:t>）</w:t>
            </w:r>
          </w:p>
        </w:tc>
        <w:tc>
          <w:tcPr>
            <w:tcW w:w="6701" w:type="dxa"/>
            <w:gridSpan w:val="3"/>
            <w:vAlign w:val="center"/>
          </w:tcPr>
          <w:p>
            <w:pPr>
              <w:adjustRightInd w:val="0"/>
              <w:snapToGrid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340106-2018-026L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04" w:type="dxa"/>
            <w:vAlign w:val="center"/>
          </w:tcPr>
          <w:p>
            <w:pPr>
              <w:adjustRightInd w:val="0"/>
              <w:snapToGrid w:val="0"/>
              <w:jc w:val="left"/>
              <w:rPr>
                <w:rFonts w:hint="eastAsia" w:ascii="宋体" w:hAnsi="宋体" w:eastAsia="宋体" w:cs="宋体"/>
                <w:b/>
                <w:sz w:val="24"/>
                <w:szCs w:val="24"/>
              </w:rPr>
            </w:pPr>
            <w:r>
              <w:rPr>
                <w:rFonts w:hint="eastAsia" w:ascii="宋体" w:hAnsi="宋体" w:eastAsia="宋体" w:cs="宋体"/>
                <w:b/>
                <w:sz w:val="24"/>
                <w:szCs w:val="24"/>
              </w:rPr>
              <w:t>其他应当公开的环境信息</w:t>
            </w:r>
          </w:p>
        </w:tc>
        <w:tc>
          <w:tcPr>
            <w:tcW w:w="6701" w:type="dxa"/>
            <w:gridSpan w:val="3"/>
            <w:vAlign w:val="center"/>
          </w:tcPr>
          <w:p>
            <w:pPr>
              <w:adjustRightInd w:val="0"/>
              <w:snapToGrid w:val="0"/>
              <w:jc w:val="left"/>
              <w:rPr>
                <w:rFonts w:hint="eastAsia" w:ascii="宋体" w:hAnsi="宋体" w:eastAsia="宋体" w:cs="宋体"/>
                <w:sz w:val="24"/>
                <w:szCs w:val="24"/>
              </w:rPr>
            </w:pPr>
          </w:p>
        </w:tc>
      </w:tr>
    </w:tbl>
    <w:p>
      <w:pPr>
        <w:adjustRightInd w:val="0"/>
        <w:snapToGrid w:val="0"/>
        <w:jc w:val="left"/>
        <w:rPr>
          <w:rFonts w:hint="eastAsia" w:ascii="宋体" w:hAnsi="宋体" w:eastAsia="宋体" w:cs="宋体"/>
        </w:rPr>
      </w:pPr>
    </w:p>
    <w:p>
      <w:pPr>
        <w:adjustRightInd w:val="0"/>
        <w:snapToGrid w:val="0"/>
        <w:jc w:val="left"/>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5B39"/>
    <w:rsid w:val="000A3E4F"/>
    <w:rsid w:val="00294D3C"/>
    <w:rsid w:val="007E3055"/>
    <w:rsid w:val="00AE5FD7"/>
    <w:rsid w:val="00C1640C"/>
    <w:rsid w:val="00F53C76"/>
    <w:rsid w:val="264E043D"/>
    <w:rsid w:val="2B8F5B39"/>
    <w:rsid w:val="3BAD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uiPriority w:val="99"/>
    <w:pPr>
      <w:ind w:left="480" w:leftChars="200"/>
    </w:pPr>
  </w:style>
  <w:style w:type="paragraph" w:customStyle="1" w:styleId="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9">
    <w:name w:val="正文_32"/>
    <w:qFormat/>
    <w:uiPriority w:val="0"/>
    <w:pPr>
      <w:widowControl w:val="0"/>
      <w:jc w:val="both"/>
    </w:pPr>
    <w:rPr>
      <w:rFonts w:ascii="Calibri" w:hAnsi="Calibri" w:eastAsia="宋体" w:cs="Times New Roman"/>
      <w:kern w:val="2"/>
      <w:sz w:val="21"/>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6"/>
    <w:link w:val="3"/>
    <w:uiPriority w:val="0"/>
    <w:rPr>
      <w:rFonts w:ascii="Calibri" w:hAnsi="Calibri" w:eastAsia="宋体" w:cs="Times New Roman"/>
      <w:kern w:val="2"/>
      <w:sz w:val="18"/>
      <w:szCs w:val="18"/>
    </w:rPr>
  </w:style>
  <w:style w:type="character" w:customStyle="1" w:styleId="12">
    <w:name w:val="页脚 Char"/>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127</Words>
  <Characters>726</Characters>
  <Lines>6</Lines>
  <Paragraphs>1</Paragraphs>
  <TotalTime>1</TotalTime>
  <ScaleCrop>false</ScaleCrop>
  <LinksUpToDate>false</LinksUpToDate>
  <CharactersWithSpaces>852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2021-05-13T06:24:00Z</dcterms:created>
  <dc:creator>Administrator</dc:creator>
  <cp:lastModifiedBy>响</cp:lastModifiedBy>
  <dcterms:modified xsi:type="dcterms:W3CDTF">2021-05-17T11:00:51Z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203634EEE86A4BE2A981FCE7B32FC422</vt:lpwstr>
  </property>
</Properties>
</file>