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78" w:rsidRDefault="005573E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87F78" w:rsidRDefault="005573E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87F78">
        <w:trPr>
          <w:trHeight w:val="513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安徽江淮汽车集团股份有限公司轿车分公司</w:t>
            </w:r>
          </w:p>
        </w:tc>
        <w:tc>
          <w:tcPr>
            <w:tcW w:w="2138" w:type="dxa"/>
            <w:vAlign w:val="center"/>
          </w:tcPr>
          <w:p w:rsidR="00B87F78" w:rsidRDefault="005573E5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91340000670941897L</w:t>
            </w:r>
          </w:p>
          <w:p w:rsidR="00B87F78" w:rsidRDefault="00B87F7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F78">
        <w:trPr>
          <w:trHeight w:val="439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18955155105</w:t>
            </w:r>
          </w:p>
        </w:tc>
      </w:tr>
      <w:tr w:rsidR="00B87F78">
        <w:trPr>
          <w:trHeight w:val="90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期年产24万辆汽车整车、轿车二期年产24万辆汽车整车</w:t>
            </w:r>
          </w:p>
          <w:p w:rsidR="00B87F78" w:rsidRDefault="005573E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轿车制造、销售及售后服务、技术服务</w:t>
            </w:r>
          </w:p>
        </w:tc>
      </w:tr>
      <w:tr w:rsidR="00B87F78">
        <w:trPr>
          <w:trHeight w:val="524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安徽省合肥市桃花工业园始信路669号</w:t>
            </w:r>
          </w:p>
        </w:tc>
      </w:tr>
      <w:tr w:rsidR="00B87F78">
        <w:trPr>
          <w:trHeight w:val="524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http://www.jac.com.cn/</w:t>
            </w:r>
          </w:p>
        </w:tc>
      </w:tr>
      <w:tr w:rsidR="00B87F78">
        <w:trPr>
          <w:trHeight w:val="583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主要污染物挥发性有机物、化学需氧量、氨氮，特征污染物总镍</w:t>
            </w:r>
          </w:p>
          <w:p w:rsidR="00B87F78" w:rsidRDefault="00B87F7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87F78">
        <w:trPr>
          <w:trHeight w:val="577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B87F78">
        <w:trPr>
          <w:trHeight w:val="543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废气排放口54处（其中二期33个已停产），废水排放口4处（2处总排口，2处车间预处理排口）</w:t>
            </w:r>
          </w:p>
        </w:tc>
      </w:tr>
      <w:tr w:rsidR="00B87F78">
        <w:trPr>
          <w:trHeight w:val="238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COD42mg/L、氨氮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3.32</w:t>
            </w:r>
            <w:r>
              <w:rPr>
                <w:rFonts w:ascii="宋体" w:hAnsi="宋体" w:cs="宋体" w:hint="eastAsia"/>
                <w:szCs w:val="21"/>
              </w:rPr>
              <w:t>mg/L、总镍＜0.05mg/L、VOCs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  <w:r>
              <w:rPr>
                <w:rFonts w:ascii="宋体" w:hAnsi="宋体" w:cs="宋体" w:hint="eastAsia"/>
                <w:szCs w:val="21"/>
              </w:rPr>
              <w:t>mg/m³</w:t>
            </w:r>
          </w:p>
        </w:tc>
      </w:tr>
      <w:tr w:rsidR="00B87F78">
        <w:trPr>
          <w:trHeight w:val="252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</w:t>
            </w:r>
            <w:r>
              <w:rPr>
                <w:rFonts w:ascii="宋体" w:hAnsi="宋体" w:cs="宋体" w:hint="eastAsia"/>
                <w:kern w:val="0"/>
                <w:szCs w:val="24"/>
              </w:rPr>
              <w:t>4.2</w:t>
            </w:r>
            <w:r>
              <w:rPr>
                <w:rFonts w:ascii="宋体" w:hAnsi="宋体" w:cs="宋体" w:hint="eastAsia"/>
                <w:szCs w:val="21"/>
              </w:rPr>
              <w:t>t、氨氮</w:t>
            </w:r>
            <w:r>
              <w:rPr>
                <w:rFonts w:ascii="宋体" w:hAnsi="宋体" w:cs="宋体" w:hint="eastAsia"/>
                <w:kern w:val="0"/>
                <w:szCs w:val="24"/>
              </w:rPr>
              <w:t>0.0807</w:t>
            </w:r>
            <w:r>
              <w:rPr>
                <w:rFonts w:ascii="宋体" w:hAnsi="宋体" w:cs="宋体" w:hint="eastAsia"/>
                <w:szCs w:val="21"/>
              </w:rPr>
              <w:t>t、VOCs</w:t>
            </w:r>
            <w:r>
              <w:rPr>
                <w:rFonts w:ascii="宋体" w:hAnsi="宋体" w:cs="宋体" w:hint="eastAsia"/>
                <w:kern w:val="0"/>
                <w:szCs w:val="24"/>
              </w:rPr>
              <w:t>11.3789</w:t>
            </w:r>
            <w:r>
              <w:rPr>
                <w:rFonts w:ascii="宋体" w:hAnsi="宋体" w:cs="宋体" w:hint="eastAsia"/>
                <w:szCs w:val="21"/>
              </w:rPr>
              <w:t>t、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</w:tr>
      <w:tr w:rsidR="00B87F78">
        <w:trPr>
          <w:trHeight w:val="90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B87F78">
        <w:trPr>
          <w:trHeight w:val="575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、GB/T31962-2015、GB16297-1996</w:t>
            </w:r>
          </w:p>
        </w:tc>
      </w:tr>
      <w:tr w:rsidR="00B87F78">
        <w:trPr>
          <w:trHeight w:val="354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 322t/a、 氨氮17t/a、VOCs 2326t/a、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0.08t/a</w:t>
            </w:r>
          </w:p>
        </w:tc>
      </w:tr>
      <w:tr w:rsidR="00B87F78">
        <w:trPr>
          <w:trHeight w:val="652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30套废气治理设备（其中二期15套已报停），4套废水处理设施均建成并投入使用</w:t>
            </w:r>
          </w:p>
        </w:tc>
      </w:tr>
      <w:tr w:rsidR="00B87F78">
        <w:trPr>
          <w:trHeight w:val="376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B87F78">
        <w:trPr>
          <w:trHeight w:val="831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环评函〔2008〕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754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环评函〔2008〕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933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环监验〔2009〕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65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环监验〔2009〕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66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环评函〔2010〕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237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环评函〔2011〕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314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〔2014〕176 号</w:t>
            </w:r>
          </w:p>
        </w:tc>
      </w:tr>
      <w:tr w:rsidR="00B87F78">
        <w:trPr>
          <w:trHeight w:val="242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B87F78">
        <w:trPr>
          <w:trHeight w:val="1014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340106-2019-036L</w:t>
            </w:r>
          </w:p>
        </w:tc>
      </w:tr>
      <w:tr w:rsidR="00B87F78">
        <w:trPr>
          <w:trHeight w:val="467"/>
        </w:trPr>
        <w:tc>
          <w:tcPr>
            <w:tcW w:w="2004" w:type="dxa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5573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B87F78" w:rsidRDefault="00B87F78">
      <w:pPr>
        <w:adjustRightInd w:val="0"/>
        <w:snapToGrid w:val="0"/>
        <w:jc w:val="center"/>
      </w:pPr>
      <w:bookmarkStart w:id="0" w:name="_GoBack"/>
      <w:bookmarkEnd w:id="0"/>
    </w:p>
    <w:sectPr w:rsidR="00B8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95" w:rsidRDefault="00BF7495" w:rsidP="000D7753">
      <w:r>
        <w:separator/>
      </w:r>
    </w:p>
  </w:endnote>
  <w:endnote w:type="continuationSeparator" w:id="0">
    <w:p w:rsidR="00BF7495" w:rsidRDefault="00BF7495" w:rsidP="000D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95" w:rsidRDefault="00BF7495" w:rsidP="000D7753">
      <w:r>
        <w:separator/>
      </w:r>
    </w:p>
  </w:footnote>
  <w:footnote w:type="continuationSeparator" w:id="0">
    <w:p w:rsidR="00BF7495" w:rsidRDefault="00BF7495" w:rsidP="000D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D7753"/>
    <w:rsid w:val="00294D3C"/>
    <w:rsid w:val="005573E5"/>
    <w:rsid w:val="007E3055"/>
    <w:rsid w:val="00AE5FD7"/>
    <w:rsid w:val="00B87F78"/>
    <w:rsid w:val="00BF7495"/>
    <w:rsid w:val="00C1640C"/>
    <w:rsid w:val="00DE0F1B"/>
    <w:rsid w:val="00F53C76"/>
    <w:rsid w:val="04362F73"/>
    <w:rsid w:val="0EA669C1"/>
    <w:rsid w:val="11F25524"/>
    <w:rsid w:val="15403639"/>
    <w:rsid w:val="1C8E5477"/>
    <w:rsid w:val="1EA97FA5"/>
    <w:rsid w:val="20A81AC8"/>
    <w:rsid w:val="221F3DA9"/>
    <w:rsid w:val="26072EDB"/>
    <w:rsid w:val="26D65C1D"/>
    <w:rsid w:val="26E23356"/>
    <w:rsid w:val="273B1266"/>
    <w:rsid w:val="2B8F5B39"/>
    <w:rsid w:val="302761EC"/>
    <w:rsid w:val="37C95042"/>
    <w:rsid w:val="3A8A5032"/>
    <w:rsid w:val="3B1B500B"/>
    <w:rsid w:val="44E97927"/>
    <w:rsid w:val="47025F0C"/>
    <w:rsid w:val="49166269"/>
    <w:rsid w:val="491B3C96"/>
    <w:rsid w:val="5926205F"/>
    <w:rsid w:val="59800136"/>
    <w:rsid w:val="5B4E66B6"/>
    <w:rsid w:val="5D841825"/>
    <w:rsid w:val="63A61117"/>
    <w:rsid w:val="6458651A"/>
    <w:rsid w:val="67547B1D"/>
    <w:rsid w:val="692F7755"/>
    <w:rsid w:val="6D4376B9"/>
    <w:rsid w:val="7B5B0360"/>
    <w:rsid w:val="7FE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2021-05-13T06:24:00Z</dcterms:created>
  <dcterms:modified xsi:type="dcterms:W3CDTF">2021-09-13T07:07:00Z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