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092" w:rsidRDefault="00B40092" w:rsidP="00B40092">
      <w:pPr>
        <w:adjustRightInd w:val="0"/>
        <w:snapToGrid w:val="0"/>
        <w:rPr>
          <w:rFonts w:ascii="仿宋" w:eastAsia="仿宋" w:hAnsi="仿宋" w:cs="仿宋"/>
          <w:b/>
          <w:sz w:val="36"/>
          <w:szCs w:val="36"/>
        </w:rPr>
      </w:pPr>
    </w:p>
    <w:p w:rsidR="000A3E4F" w:rsidRDefault="000A3E4F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合肥经济技术开发区企事业单位环境信息公开表</w:t>
      </w:r>
    </w:p>
    <w:p w:rsidR="000A3E4F" w:rsidRDefault="000A3E4F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（2019年度）</w:t>
      </w:r>
    </w:p>
    <w:tbl>
      <w:tblPr>
        <w:tblStyle w:val="a3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984"/>
        <w:gridCol w:w="1132"/>
        <w:gridCol w:w="992"/>
        <w:gridCol w:w="284"/>
        <w:gridCol w:w="992"/>
        <w:gridCol w:w="862"/>
        <w:gridCol w:w="130"/>
        <w:gridCol w:w="851"/>
        <w:gridCol w:w="1427"/>
      </w:tblGrid>
      <w:tr w:rsidR="00B06227" w:rsidTr="00B40092">
        <w:trPr>
          <w:trHeight w:val="513"/>
        </w:trPr>
        <w:tc>
          <w:tcPr>
            <w:tcW w:w="2127" w:type="dxa"/>
            <w:vAlign w:val="center"/>
          </w:tcPr>
          <w:p w:rsidR="00B06227" w:rsidRDefault="00B06227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3108" w:type="dxa"/>
            <w:gridSpan w:val="3"/>
            <w:vAlign w:val="center"/>
          </w:tcPr>
          <w:p w:rsidR="00B06227" w:rsidRDefault="00B06227" w:rsidP="00AD78E4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BA530A">
              <w:rPr>
                <w:rFonts w:ascii="Times New Roman" w:eastAsiaTheme="majorEastAsia" w:hAnsiTheme="majorEastAsia"/>
                <w:sz w:val="28"/>
                <w:szCs w:val="18"/>
              </w:rPr>
              <w:t>捷敏电子（合肥）有限公司</w:t>
            </w:r>
          </w:p>
        </w:tc>
        <w:tc>
          <w:tcPr>
            <w:tcW w:w="2138" w:type="dxa"/>
            <w:gridSpan w:val="3"/>
            <w:vAlign w:val="center"/>
          </w:tcPr>
          <w:p w:rsidR="00B06227" w:rsidRDefault="00B06227" w:rsidP="00AD78E4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2408" w:type="dxa"/>
            <w:gridSpan w:val="3"/>
            <w:vAlign w:val="center"/>
          </w:tcPr>
          <w:p w:rsidR="00B06227" w:rsidRDefault="00B06227" w:rsidP="00203D6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30A">
              <w:rPr>
                <w:rFonts w:ascii="Times New Roman" w:eastAsiaTheme="majorEastAsia" w:hAnsi="Times New Roman"/>
                <w:sz w:val="28"/>
                <w:szCs w:val="18"/>
              </w:rPr>
              <w:t>91340100791894863R</w:t>
            </w:r>
          </w:p>
        </w:tc>
      </w:tr>
      <w:tr w:rsidR="00B06227" w:rsidTr="00B40092">
        <w:trPr>
          <w:trHeight w:val="439"/>
        </w:trPr>
        <w:tc>
          <w:tcPr>
            <w:tcW w:w="2127" w:type="dxa"/>
            <w:vAlign w:val="center"/>
          </w:tcPr>
          <w:p w:rsidR="00B06227" w:rsidRDefault="00B06227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3108" w:type="dxa"/>
            <w:gridSpan w:val="3"/>
            <w:vAlign w:val="center"/>
          </w:tcPr>
          <w:p w:rsidR="00B06227" w:rsidRDefault="00B06227" w:rsidP="00AD78E4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proofErr w:type="gramStart"/>
            <w:r w:rsidRPr="00BA530A">
              <w:rPr>
                <w:rFonts w:ascii="Times New Roman" w:eastAsiaTheme="majorEastAsia" w:hAnsiTheme="majorEastAsia"/>
                <w:sz w:val="28"/>
                <w:szCs w:val="18"/>
              </w:rPr>
              <w:t>郑祝良</w:t>
            </w:r>
            <w:proofErr w:type="gramEnd"/>
          </w:p>
        </w:tc>
        <w:tc>
          <w:tcPr>
            <w:tcW w:w="2138" w:type="dxa"/>
            <w:gridSpan w:val="3"/>
            <w:vAlign w:val="center"/>
          </w:tcPr>
          <w:p w:rsidR="00B06227" w:rsidRDefault="00B06227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2408" w:type="dxa"/>
            <w:gridSpan w:val="3"/>
            <w:vAlign w:val="center"/>
          </w:tcPr>
          <w:p w:rsidR="00B06227" w:rsidRDefault="00B06227" w:rsidP="00AD78E4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A530A">
              <w:rPr>
                <w:rFonts w:ascii="Times New Roman" w:eastAsiaTheme="majorEastAsia" w:hAnsi="Times New Roman"/>
                <w:sz w:val="28"/>
                <w:szCs w:val="18"/>
              </w:rPr>
              <w:t>0551-63369977</w:t>
            </w:r>
          </w:p>
        </w:tc>
      </w:tr>
      <w:tr w:rsidR="00B06227" w:rsidTr="00B40092">
        <w:trPr>
          <w:trHeight w:val="573"/>
        </w:trPr>
        <w:tc>
          <w:tcPr>
            <w:tcW w:w="2127" w:type="dxa"/>
            <w:vAlign w:val="center"/>
          </w:tcPr>
          <w:p w:rsidR="00B06227" w:rsidRDefault="00B06227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:rsidR="00B06227" w:rsidRDefault="00B06227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7654" w:type="dxa"/>
            <w:gridSpan w:val="9"/>
            <w:vAlign w:val="center"/>
          </w:tcPr>
          <w:p w:rsidR="00B06227" w:rsidRDefault="00B06227" w:rsidP="00AD78E4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BA530A">
              <w:rPr>
                <w:rFonts w:ascii="Times New Roman" w:eastAsiaTheme="majorEastAsia" w:hAnsiTheme="majorEastAsia"/>
                <w:sz w:val="28"/>
                <w:szCs w:val="18"/>
              </w:rPr>
              <w:t>半导体电源管理器件封装和测试，年产半导体器件</w:t>
            </w:r>
            <w:r w:rsidR="00462F55">
              <w:rPr>
                <w:rFonts w:ascii="Times New Roman" w:eastAsiaTheme="majorEastAsia" w:hAnsiTheme="majorEastAsia" w:hint="eastAsia"/>
                <w:sz w:val="28"/>
                <w:szCs w:val="18"/>
              </w:rPr>
              <w:t>210709000</w:t>
            </w:r>
            <w:r>
              <w:rPr>
                <w:rFonts w:ascii="Times New Roman" w:eastAsiaTheme="majorEastAsia" w:hAnsiTheme="majorEastAsia" w:hint="eastAsia"/>
                <w:sz w:val="28"/>
                <w:szCs w:val="18"/>
              </w:rPr>
              <w:t>千</w:t>
            </w:r>
            <w:r w:rsidRPr="00BA530A">
              <w:rPr>
                <w:rFonts w:ascii="Times New Roman" w:eastAsiaTheme="majorEastAsia" w:hAnsiTheme="majorEastAsia"/>
                <w:sz w:val="28"/>
                <w:szCs w:val="18"/>
              </w:rPr>
              <w:t>颗</w:t>
            </w:r>
          </w:p>
        </w:tc>
      </w:tr>
      <w:tr w:rsidR="00B06227" w:rsidTr="00B40092">
        <w:trPr>
          <w:trHeight w:val="524"/>
        </w:trPr>
        <w:tc>
          <w:tcPr>
            <w:tcW w:w="2127" w:type="dxa"/>
            <w:vAlign w:val="center"/>
          </w:tcPr>
          <w:p w:rsidR="00B06227" w:rsidRDefault="00B06227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7654" w:type="dxa"/>
            <w:gridSpan w:val="9"/>
            <w:vAlign w:val="center"/>
          </w:tcPr>
          <w:p w:rsidR="00B06227" w:rsidRDefault="00B06227" w:rsidP="00AD78E4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</w:rPr>
              <w:t>合肥经济技术开发区锦绣大道</w:t>
            </w:r>
            <w:r>
              <w:rPr>
                <w:rFonts w:ascii="宋体" w:hAnsiTheme="minorHAnsi" w:cs="宋体"/>
                <w:color w:val="000000"/>
                <w:kern w:val="0"/>
                <w:sz w:val="22"/>
              </w:rPr>
              <w:t>77</w:t>
            </w:r>
            <w:r>
              <w:rPr>
                <w:rFonts w:ascii="宋体" w:hAnsiTheme="minorHAnsi" w:cs="宋体" w:hint="eastAsia"/>
                <w:color w:val="000000"/>
                <w:kern w:val="0"/>
                <w:sz w:val="22"/>
              </w:rPr>
              <w:t>号</w:t>
            </w:r>
          </w:p>
        </w:tc>
      </w:tr>
      <w:tr w:rsidR="00B06227" w:rsidTr="00B40092">
        <w:trPr>
          <w:trHeight w:val="524"/>
        </w:trPr>
        <w:tc>
          <w:tcPr>
            <w:tcW w:w="2127" w:type="dxa"/>
            <w:vAlign w:val="center"/>
          </w:tcPr>
          <w:p w:rsidR="00B06227" w:rsidRDefault="00B06227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:rsidR="00B06227" w:rsidRDefault="00B06227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7654" w:type="dxa"/>
            <w:gridSpan w:val="9"/>
            <w:vAlign w:val="center"/>
          </w:tcPr>
          <w:p w:rsidR="00B06227" w:rsidRPr="00B06227" w:rsidRDefault="00531D83" w:rsidP="00531D83">
            <w:pPr>
              <w:pStyle w:val="a4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531D83">
              <w:rPr>
                <w:rFonts w:ascii="Times New Roman" w:hAnsi="Times New Roman"/>
                <w:sz w:val="24"/>
                <w:szCs w:val="24"/>
              </w:rPr>
              <w:t>http://www.gemservices.com/zh_TW/index.html</w:t>
            </w:r>
          </w:p>
        </w:tc>
      </w:tr>
      <w:tr w:rsidR="00B06227" w:rsidTr="00B40092">
        <w:trPr>
          <w:trHeight w:val="577"/>
        </w:trPr>
        <w:tc>
          <w:tcPr>
            <w:tcW w:w="2127" w:type="dxa"/>
            <w:vAlign w:val="center"/>
          </w:tcPr>
          <w:p w:rsidR="00B06227" w:rsidRDefault="00B06227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7654" w:type="dxa"/>
            <w:gridSpan w:val="9"/>
            <w:vAlign w:val="center"/>
          </w:tcPr>
          <w:p w:rsidR="00B06227" w:rsidRDefault="0051462A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废水：</w:t>
            </w:r>
            <w:r w:rsidRPr="00BA530A">
              <w:rPr>
                <w:rFonts w:ascii="Times New Roman" w:eastAsiaTheme="majorEastAsia" w:hAnsiTheme="majorEastAsia"/>
                <w:sz w:val="24"/>
              </w:rPr>
              <w:t>污水总排口</w:t>
            </w:r>
            <w:r>
              <w:rPr>
                <w:rFonts w:ascii="Times New Roman" w:eastAsiaTheme="majorEastAsia" w:hAnsiTheme="majorEastAsia" w:hint="eastAsia"/>
                <w:sz w:val="24"/>
              </w:rPr>
              <w:t xml:space="preserve">    </w:t>
            </w:r>
            <w:r>
              <w:rPr>
                <w:rFonts w:ascii="Times New Roman" w:eastAsiaTheme="majorEastAsia" w:hAnsiTheme="majorEastAsia" w:hint="eastAsia"/>
                <w:sz w:val="24"/>
              </w:rPr>
              <w:t>废气：</w:t>
            </w:r>
            <w:r w:rsidRPr="00BA530A">
              <w:rPr>
                <w:rFonts w:ascii="Times New Roman" w:eastAsiaTheme="majorEastAsia" w:hAnsi="Times New Roman"/>
                <w:sz w:val="24"/>
              </w:rPr>
              <w:t>15</w:t>
            </w:r>
            <w:r w:rsidRPr="00BA530A">
              <w:rPr>
                <w:rFonts w:ascii="Times New Roman" w:eastAsiaTheme="majorEastAsia" w:hAnsiTheme="majorEastAsia"/>
                <w:sz w:val="24"/>
              </w:rPr>
              <w:t>高排气筒</w:t>
            </w:r>
          </w:p>
        </w:tc>
      </w:tr>
      <w:tr w:rsidR="00B06227" w:rsidTr="00B40092">
        <w:trPr>
          <w:trHeight w:val="543"/>
        </w:trPr>
        <w:tc>
          <w:tcPr>
            <w:tcW w:w="2127" w:type="dxa"/>
            <w:vAlign w:val="center"/>
          </w:tcPr>
          <w:p w:rsidR="00B06227" w:rsidRDefault="00B06227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7654" w:type="dxa"/>
            <w:gridSpan w:val="9"/>
            <w:vAlign w:val="center"/>
          </w:tcPr>
          <w:p w:rsidR="00B06227" w:rsidRPr="00FD36AF" w:rsidRDefault="008A5FF9" w:rsidP="008A5FF9">
            <w:pPr>
              <w:adjustRightInd w:val="0"/>
              <w:snapToGrid w:val="0"/>
              <w:jc w:val="left"/>
              <w:rPr>
                <w:rFonts w:ascii="Times New Roman" w:eastAsiaTheme="majorEastAsia" w:hAnsi="Times New Roman"/>
                <w:sz w:val="28"/>
                <w:szCs w:val="30"/>
              </w:rPr>
            </w:pPr>
            <w:r w:rsidRPr="008A5FF9">
              <w:rPr>
                <w:rFonts w:ascii="Times New Roman" w:eastAsiaTheme="majorEastAsia" w:hAnsiTheme="majorEastAsia"/>
                <w:sz w:val="28"/>
                <w:szCs w:val="18"/>
              </w:rPr>
              <w:t>我单位共有废气排放口</w:t>
            </w:r>
            <w:r w:rsidRPr="008A5FF9">
              <w:rPr>
                <w:rFonts w:ascii="Times New Roman" w:eastAsiaTheme="majorEastAsia" w:hAnsiTheme="majorEastAsia"/>
                <w:sz w:val="28"/>
                <w:szCs w:val="18"/>
              </w:rPr>
              <w:t xml:space="preserve"> 4 </w:t>
            </w:r>
            <w:proofErr w:type="gramStart"/>
            <w:r w:rsidRPr="008A5FF9">
              <w:rPr>
                <w:rFonts w:ascii="Times New Roman" w:eastAsiaTheme="majorEastAsia" w:hAnsiTheme="majorEastAsia"/>
                <w:sz w:val="28"/>
                <w:szCs w:val="18"/>
              </w:rPr>
              <w:t>个</w:t>
            </w:r>
            <w:proofErr w:type="gramEnd"/>
            <w:r w:rsidRPr="008A5FF9">
              <w:rPr>
                <w:rFonts w:ascii="Times New Roman" w:eastAsiaTheme="majorEastAsia" w:hAnsiTheme="majorEastAsia"/>
                <w:sz w:val="28"/>
                <w:szCs w:val="18"/>
              </w:rPr>
              <w:t>，分别位于厂区中部</w:t>
            </w:r>
            <w:r>
              <w:rPr>
                <w:rFonts w:ascii="Times New Roman" w:eastAsiaTheme="majorEastAsia" w:hAnsiTheme="majorEastAsia"/>
                <w:sz w:val="28"/>
                <w:szCs w:val="18"/>
              </w:rPr>
              <w:t xml:space="preserve"> </w:t>
            </w:r>
            <w:r w:rsidRPr="008A5FF9">
              <w:rPr>
                <w:rFonts w:ascii="Times New Roman" w:eastAsiaTheme="majorEastAsia" w:hAnsiTheme="majorEastAsia"/>
                <w:sz w:val="28"/>
                <w:szCs w:val="18"/>
              </w:rPr>
              <w:t>；废水排放口</w:t>
            </w:r>
            <w:r w:rsidRPr="008A5FF9">
              <w:rPr>
                <w:rFonts w:ascii="Times New Roman" w:eastAsiaTheme="majorEastAsia" w:hAnsiTheme="majorEastAsia"/>
                <w:sz w:val="28"/>
                <w:szCs w:val="18"/>
              </w:rPr>
              <w:t xml:space="preserve"> 1 </w:t>
            </w:r>
            <w:proofErr w:type="gramStart"/>
            <w:r>
              <w:rPr>
                <w:rFonts w:ascii="Times New Roman" w:eastAsiaTheme="majorEastAsia" w:hAnsiTheme="majorEastAsia"/>
                <w:sz w:val="28"/>
                <w:szCs w:val="18"/>
              </w:rPr>
              <w:t>个</w:t>
            </w:r>
            <w:proofErr w:type="gramEnd"/>
            <w:r>
              <w:rPr>
                <w:rFonts w:ascii="Times New Roman" w:eastAsiaTheme="majorEastAsia" w:hAnsiTheme="majorEastAsia"/>
                <w:sz w:val="28"/>
                <w:szCs w:val="18"/>
              </w:rPr>
              <w:t>，分别位于</w:t>
            </w:r>
            <w:proofErr w:type="gramStart"/>
            <w:r>
              <w:rPr>
                <w:rFonts w:ascii="Times New Roman" w:eastAsiaTheme="majorEastAsia" w:hAnsiTheme="majorEastAsia"/>
                <w:sz w:val="28"/>
                <w:szCs w:val="18"/>
              </w:rPr>
              <w:t>厂</w:t>
            </w:r>
            <w:r>
              <w:rPr>
                <w:rFonts w:ascii="Times New Roman" w:eastAsiaTheme="majorEastAsia" w:hAnsiTheme="majorEastAsia" w:hint="eastAsia"/>
                <w:sz w:val="28"/>
                <w:szCs w:val="18"/>
              </w:rPr>
              <w:t>区西</w:t>
            </w:r>
            <w:proofErr w:type="gramEnd"/>
            <w:r>
              <w:rPr>
                <w:rFonts w:ascii="Times New Roman" w:eastAsiaTheme="majorEastAsia" w:hAnsiTheme="majorEastAsia" w:hint="eastAsia"/>
                <w:sz w:val="28"/>
                <w:szCs w:val="18"/>
              </w:rPr>
              <w:t>测</w:t>
            </w:r>
            <w:r w:rsidR="00BD5CE7" w:rsidRPr="008A5FF9">
              <w:rPr>
                <w:rFonts w:ascii="Times New Roman" w:eastAsiaTheme="majorEastAsia" w:hAnsiTheme="majorEastAsia"/>
                <w:sz w:val="28"/>
                <w:szCs w:val="18"/>
              </w:rPr>
              <w:t xml:space="preserve">       </w:t>
            </w:r>
            <w:r w:rsidR="00BD5CE7" w:rsidRPr="008A5FF9">
              <w:rPr>
                <w:rFonts w:ascii="Times New Roman" w:eastAsiaTheme="majorEastAsia" w:hAnsiTheme="majorEastAsia"/>
                <w:sz w:val="28"/>
                <w:szCs w:val="18"/>
              </w:rPr>
              <w:t>。</w:t>
            </w:r>
          </w:p>
        </w:tc>
      </w:tr>
      <w:tr w:rsidR="00124131" w:rsidTr="00B40092">
        <w:trPr>
          <w:trHeight w:val="565"/>
        </w:trPr>
        <w:tc>
          <w:tcPr>
            <w:tcW w:w="2127" w:type="dxa"/>
            <w:vAlign w:val="center"/>
          </w:tcPr>
          <w:p w:rsidR="00124131" w:rsidRDefault="00124131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984" w:type="dxa"/>
            <w:vAlign w:val="center"/>
          </w:tcPr>
          <w:p w:rsidR="00124131" w:rsidRPr="00124131" w:rsidRDefault="00124131" w:rsidP="002459A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pH</w:t>
            </w:r>
            <w:r>
              <w:rPr>
                <w:rFonts w:hint="eastAsia"/>
                <w:color w:val="000000"/>
                <w:sz w:val="22"/>
              </w:rPr>
              <w:t>值</w:t>
            </w:r>
          </w:p>
          <w:p w:rsidR="00124131" w:rsidRPr="00124131" w:rsidRDefault="00124131" w:rsidP="002459A5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132" w:type="dxa"/>
            <w:vAlign w:val="center"/>
          </w:tcPr>
          <w:p w:rsidR="00124131" w:rsidRPr="00124131" w:rsidRDefault="00124131" w:rsidP="002459A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化学需氧量</w:t>
            </w:r>
          </w:p>
          <w:p w:rsidR="00124131" w:rsidRPr="00124131" w:rsidRDefault="00124131" w:rsidP="002459A5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24131" w:rsidRPr="00124131" w:rsidRDefault="00124131" w:rsidP="002459A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氨氮</w:t>
            </w:r>
          </w:p>
          <w:p w:rsidR="00124131" w:rsidRPr="00124131" w:rsidRDefault="00124131" w:rsidP="002459A5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124131" w:rsidRPr="00124131" w:rsidRDefault="00124131" w:rsidP="002459A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总磷</w:t>
            </w:r>
          </w:p>
          <w:p w:rsidR="00124131" w:rsidRPr="00124131" w:rsidRDefault="00124131" w:rsidP="002459A5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24131" w:rsidRPr="00124131" w:rsidRDefault="00124131" w:rsidP="002459A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总氮</w:t>
            </w:r>
          </w:p>
          <w:p w:rsidR="00124131" w:rsidRPr="00124131" w:rsidRDefault="00124131" w:rsidP="002459A5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124131" w:rsidRPr="00124131" w:rsidRDefault="00124131" w:rsidP="002459A5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  <w:r w:rsidRPr="00124131">
              <w:rPr>
                <w:color w:val="000000"/>
                <w:sz w:val="22"/>
              </w:rPr>
              <w:t>VOCs</w:t>
            </w:r>
          </w:p>
        </w:tc>
        <w:tc>
          <w:tcPr>
            <w:tcW w:w="1427" w:type="dxa"/>
            <w:vAlign w:val="center"/>
          </w:tcPr>
          <w:p w:rsidR="00124131" w:rsidRPr="00124131" w:rsidRDefault="00124131" w:rsidP="002459A5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  <w:r w:rsidRPr="00124131">
              <w:rPr>
                <w:rFonts w:hint="eastAsia"/>
                <w:color w:val="000000"/>
                <w:sz w:val="22"/>
              </w:rPr>
              <w:t>硫酸雾</w:t>
            </w:r>
          </w:p>
        </w:tc>
      </w:tr>
      <w:tr w:rsidR="00682ACA" w:rsidTr="00B40092">
        <w:trPr>
          <w:trHeight w:val="565"/>
        </w:trPr>
        <w:tc>
          <w:tcPr>
            <w:tcW w:w="2127" w:type="dxa"/>
            <w:vAlign w:val="center"/>
          </w:tcPr>
          <w:p w:rsidR="00682ACA" w:rsidRDefault="00682ACA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984" w:type="dxa"/>
            <w:vAlign w:val="center"/>
          </w:tcPr>
          <w:p w:rsidR="00682ACA" w:rsidRDefault="00DD1FE0" w:rsidP="00B3065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7.66</w:t>
            </w:r>
          </w:p>
        </w:tc>
        <w:tc>
          <w:tcPr>
            <w:tcW w:w="1132" w:type="dxa"/>
            <w:vAlign w:val="center"/>
          </w:tcPr>
          <w:p w:rsidR="00682ACA" w:rsidRPr="00C553C7" w:rsidRDefault="00C553C7" w:rsidP="00C553C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16.3837</w:t>
            </w:r>
          </w:p>
        </w:tc>
        <w:tc>
          <w:tcPr>
            <w:tcW w:w="1276" w:type="dxa"/>
            <w:gridSpan w:val="2"/>
            <w:vAlign w:val="center"/>
          </w:tcPr>
          <w:p w:rsidR="00682ACA" w:rsidRPr="00C553C7" w:rsidRDefault="00C553C7" w:rsidP="00C553C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0.3136</w:t>
            </w:r>
          </w:p>
        </w:tc>
        <w:tc>
          <w:tcPr>
            <w:tcW w:w="992" w:type="dxa"/>
            <w:vAlign w:val="center"/>
          </w:tcPr>
          <w:p w:rsidR="00682ACA" w:rsidRPr="00C553C7" w:rsidRDefault="00C553C7" w:rsidP="00C553C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0.1103</w:t>
            </w:r>
          </w:p>
        </w:tc>
        <w:tc>
          <w:tcPr>
            <w:tcW w:w="992" w:type="dxa"/>
            <w:gridSpan w:val="2"/>
            <w:vAlign w:val="center"/>
          </w:tcPr>
          <w:p w:rsidR="00682ACA" w:rsidRPr="00C553C7" w:rsidRDefault="00C553C7" w:rsidP="00C553C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3.8492</w:t>
            </w:r>
          </w:p>
        </w:tc>
        <w:tc>
          <w:tcPr>
            <w:tcW w:w="851" w:type="dxa"/>
            <w:vAlign w:val="center"/>
          </w:tcPr>
          <w:p w:rsidR="00682ACA" w:rsidRPr="00C553C7" w:rsidRDefault="00C553C7" w:rsidP="00C553C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0.0294</w:t>
            </w:r>
          </w:p>
        </w:tc>
        <w:tc>
          <w:tcPr>
            <w:tcW w:w="1427" w:type="dxa"/>
            <w:vAlign w:val="center"/>
          </w:tcPr>
          <w:p w:rsidR="00682ACA" w:rsidRDefault="00C553C7" w:rsidP="00B3065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</w:p>
        </w:tc>
      </w:tr>
      <w:tr w:rsidR="00124131" w:rsidTr="00B40092">
        <w:trPr>
          <w:trHeight w:val="545"/>
        </w:trPr>
        <w:tc>
          <w:tcPr>
            <w:tcW w:w="2127" w:type="dxa"/>
            <w:vAlign w:val="center"/>
          </w:tcPr>
          <w:p w:rsidR="00124131" w:rsidRDefault="00124131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984" w:type="dxa"/>
            <w:vAlign w:val="center"/>
          </w:tcPr>
          <w:p w:rsidR="00124131" w:rsidRDefault="00124131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</w:p>
        </w:tc>
        <w:tc>
          <w:tcPr>
            <w:tcW w:w="1132" w:type="dxa"/>
            <w:vAlign w:val="center"/>
          </w:tcPr>
          <w:p w:rsidR="00124131" w:rsidRDefault="00124131" w:rsidP="0001795D">
            <w:pPr>
              <w:adjustRightInd w:val="0"/>
              <w:snapToGrid w:val="0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0.7209</w:t>
            </w:r>
          </w:p>
        </w:tc>
        <w:tc>
          <w:tcPr>
            <w:tcW w:w="1276" w:type="dxa"/>
            <w:gridSpan w:val="2"/>
            <w:vAlign w:val="center"/>
          </w:tcPr>
          <w:p w:rsidR="00124131" w:rsidRDefault="00124131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0.0138</w:t>
            </w:r>
          </w:p>
        </w:tc>
        <w:tc>
          <w:tcPr>
            <w:tcW w:w="992" w:type="dxa"/>
            <w:vAlign w:val="center"/>
          </w:tcPr>
          <w:p w:rsidR="00124131" w:rsidRDefault="00124131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0.0049</w:t>
            </w:r>
          </w:p>
        </w:tc>
        <w:tc>
          <w:tcPr>
            <w:tcW w:w="992" w:type="dxa"/>
            <w:gridSpan w:val="2"/>
            <w:vAlign w:val="center"/>
          </w:tcPr>
          <w:p w:rsidR="00124131" w:rsidRDefault="00124131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0.1694</w:t>
            </w:r>
          </w:p>
        </w:tc>
        <w:tc>
          <w:tcPr>
            <w:tcW w:w="851" w:type="dxa"/>
            <w:vAlign w:val="center"/>
          </w:tcPr>
          <w:p w:rsidR="00124131" w:rsidRDefault="00124131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0.907</w:t>
            </w:r>
          </w:p>
        </w:tc>
        <w:tc>
          <w:tcPr>
            <w:tcW w:w="1427" w:type="dxa"/>
            <w:vAlign w:val="center"/>
          </w:tcPr>
          <w:p w:rsidR="00124131" w:rsidRDefault="005B29A5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</w:p>
        </w:tc>
      </w:tr>
      <w:tr w:rsidR="0027077E" w:rsidTr="00B40092">
        <w:trPr>
          <w:trHeight w:val="553"/>
        </w:trPr>
        <w:tc>
          <w:tcPr>
            <w:tcW w:w="2127" w:type="dxa"/>
            <w:vAlign w:val="center"/>
          </w:tcPr>
          <w:p w:rsidR="0027077E" w:rsidRDefault="0027077E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984" w:type="dxa"/>
          </w:tcPr>
          <w:p w:rsidR="0027077E" w:rsidRDefault="0027077E">
            <w:r w:rsidRPr="00C96F7B">
              <w:rPr>
                <w:rFonts w:ascii="Times New Roman" w:eastAsia="楷体" w:hAnsi="Times New Roman" w:hint="eastAsia"/>
                <w:sz w:val="24"/>
                <w:szCs w:val="24"/>
              </w:rPr>
              <w:t>否</w:t>
            </w:r>
          </w:p>
        </w:tc>
        <w:tc>
          <w:tcPr>
            <w:tcW w:w="1132" w:type="dxa"/>
          </w:tcPr>
          <w:p w:rsidR="0027077E" w:rsidRDefault="0027077E">
            <w:r w:rsidRPr="00C96F7B">
              <w:rPr>
                <w:rFonts w:ascii="Times New Roman" w:eastAsia="楷体" w:hAnsi="Times New Roman" w:hint="eastAsia"/>
                <w:sz w:val="24"/>
                <w:szCs w:val="24"/>
              </w:rPr>
              <w:t>否</w:t>
            </w:r>
          </w:p>
        </w:tc>
        <w:tc>
          <w:tcPr>
            <w:tcW w:w="1276" w:type="dxa"/>
            <w:gridSpan w:val="2"/>
          </w:tcPr>
          <w:p w:rsidR="0027077E" w:rsidRDefault="0027077E">
            <w:r w:rsidRPr="00C96F7B">
              <w:rPr>
                <w:rFonts w:ascii="Times New Roman" w:eastAsia="楷体" w:hAnsi="Times New Roman" w:hint="eastAsia"/>
                <w:sz w:val="24"/>
                <w:szCs w:val="24"/>
              </w:rPr>
              <w:t>否</w:t>
            </w:r>
          </w:p>
        </w:tc>
        <w:tc>
          <w:tcPr>
            <w:tcW w:w="992" w:type="dxa"/>
          </w:tcPr>
          <w:p w:rsidR="0027077E" w:rsidRDefault="0027077E">
            <w:r w:rsidRPr="00C96F7B">
              <w:rPr>
                <w:rFonts w:ascii="Times New Roman" w:eastAsia="楷体" w:hAnsi="Times New Roman" w:hint="eastAsia"/>
                <w:sz w:val="24"/>
                <w:szCs w:val="24"/>
              </w:rPr>
              <w:t>否</w:t>
            </w:r>
          </w:p>
        </w:tc>
        <w:tc>
          <w:tcPr>
            <w:tcW w:w="992" w:type="dxa"/>
            <w:gridSpan w:val="2"/>
          </w:tcPr>
          <w:p w:rsidR="0027077E" w:rsidRDefault="0027077E">
            <w:r w:rsidRPr="00C96F7B">
              <w:rPr>
                <w:rFonts w:ascii="Times New Roman" w:eastAsia="楷体" w:hAnsi="Times New Roman" w:hint="eastAsia"/>
                <w:sz w:val="24"/>
                <w:szCs w:val="24"/>
              </w:rPr>
              <w:t>否</w:t>
            </w:r>
          </w:p>
        </w:tc>
        <w:tc>
          <w:tcPr>
            <w:tcW w:w="851" w:type="dxa"/>
          </w:tcPr>
          <w:p w:rsidR="0027077E" w:rsidRDefault="0027077E">
            <w:r w:rsidRPr="00C96F7B">
              <w:rPr>
                <w:rFonts w:ascii="Times New Roman" w:eastAsia="楷体" w:hAnsi="Times New Roman" w:hint="eastAsia"/>
                <w:sz w:val="24"/>
                <w:szCs w:val="24"/>
              </w:rPr>
              <w:t>否</w:t>
            </w:r>
          </w:p>
        </w:tc>
        <w:tc>
          <w:tcPr>
            <w:tcW w:w="1427" w:type="dxa"/>
          </w:tcPr>
          <w:p w:rsidR="0027077E" w:rsidRDefault="0027077E">
            <w:r w:rsidRPr="00C96F7B">
              <w:rPr>
                <w:rFonts w:ascii="Times New Roman" w:eastAsia="楷体" w:hAnsi="Times New Roman" w:hint="eastAsia"/>
                <w:sz w:val="24"/>
                <w:szCs w:val="24"/>
              </w:rPr>
              <w:t>否</w:t>
            </w:r>
          </w:p>
        </w:tc>
      </w:tr>
      <w:tr w:rsidR="000C767D" w:rsidTr="00B40092">
        <w:trPr>
          <w:trHeight w:val="575"/>
        </w:trPr>
        <w:tc>
          <w:tcPr>
            <w:tcW w:w="2127" w:type="dxa"/>
            <w:vAlign w:val="center"/>
          </w:tcPr>
          <w:p w:rsidR="000C767D" w:rsidRDefault="000C767D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984" w:type="dxa"/>
            <w:vAlign w:val="center"/>
          </w:tcPr>
          <w:p w:rsidR="000C767D" w:rsidRDefault="000C767D" w:rsidP="00FA31F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BA530A">
              <w:rPr>
                <w:rFonts w:ascii="Times New Roman" w:eastAsiaTheme="majorEastAsia" w:hAnsi="Times New Roman"/>
                <w:sz w:val="24"/>
              </w:rPr>
              <w:t>6-9</w:t>
            </w:r>
          </w:p>
        </w:tc>
        <w:tc>
          <w:tcPr>
            <w:tcW w:w="1132" w:type="dxa"/>
            <w:vAlign w:val="center"/>
          </w:tcPr>
          <w:p w:rsidR="000C767D" w:rsidRDefault="000C767D" w:rsidP="00FA31F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BA530A">
              <w:rPr>
                <w:rFonts w:ascii="Times New Roman" w:eastAsiaTheme="majorEastAsia" w:hAnsi="Times New Roman"/>
                <w:sz w:val="24"/>
              </w:rPr>
              <w:t>330mg/L</w:t>
            </w:r>
          </w:p>
        </w:tc>
        <w:tc>
          <w:tcPr>
            <w:tcW w:w="1276" w:type="dxa"/>
            <w:gridSpan w:val="2"/>
            <w:vAlign w:val="center"/>
          </w:tcPr>
          <w:p w:rsidR="000C767D" w:rsidRDefault="000C767D" w:rsidP="00FA31F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BA530A">
              <w:rPr>
                <w:rFonts w:ascii="Times New Roman" w:eastAsiaTheme="majorEastAsia" w:hAnsi="Times New Roman"/>
                <w:sz w:val="24"/>
              </w:rPr>
              <w:t>20mg/L</w:t>
            </w:r>
            <w:r w:rsidRPr="00BA530A">
              <w:rPr>
                <w:rFonts w:ascii="Times New Roman" w:eastAsiaTheme="majorEastAsia" w:hAnsiTheme="majorEastAsia"/>
                <w:sz w:val="24"/>
              </w:rPr>
              <w:t>（</w:t>
            </w:r>
          </w:p>
        </w:tc>
        <w:tc>
          <w:tcPr>
            <w:tcW w:w="992" w:type="dxa"/>
            <w:vAlign w:val="center"/>
          </w:tcPr>
          <w:p w:rsidR="000C767D" w:rsidRDefault="000C767D" w:rsidP="00FA31F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BA530A">
              <w:rPr>
                <w:rFonts w:ascii="Times New Roman" w:eastAsiaTheme="majorEastAsia" w:hAnsi="Times New Roman"/>
                <w:sz w:val="24"/>
              </w:rPr>
              <w:t>1.0mg/L</w:t>
            </w:r>
          </w:p>
        </w:tc>
        <w:tc>
          <w:tcPr>
            <w:tcW w:w="992" w:type="dxa"/>
            <w:gridSpan w:val="2"/>
            <w:vAlign w:val="center"/>
          </w:tcPr>
          <w:p w:rsidR="000C767D" w:rsidRDefault="000C767D" w:rsidP="00FA31F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hint="eastAsia"/>
                <w:sz w:val="24"/>
              </w:rPr>
              <w:t>50</w:t>
            </w:r>
            <w:r w:rsidRPr="00BA530A">
              <w:rPr>
                <w:rFonts w:ascii="Times New Roman" w:eastAsiaTheme="majorEastAsia" w:hAnsi="Times New Roman"/>
                <w:sz w:val="24"/>
              </w:rPr>
              <w:t>mg/L</w:t>
            </w:r>
          </w:p>
        </w:tc>
        <w:tc>
          <w:tcPr>
            <w:tcW w:w="851" w:type="dxa"/>
            <w:vAlign w:val="center"/>
          </w:tcPr>
          <w:p w:rsidR="000C767D" w:rsidRDefault="000C767D" w:rsidP="00FA31F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BA530A">
              <w:rPr>
                <w:rFonts w:ascii="Times New Roman" w:eastAsiaTheme="majorEastAsia" w:hAnsi="Times New Roman"/>
                <w:sz w:val="24"/>
              </w:rPr>
              <w:t>50mg/m3</w:t>
            </w:r>
          </w:p>
        </w:tc>
        <w:tc>
          <w:tcPr>
            <w:tcW w:w="1427" w:type="dxa"/>
            <w:vAlign w:val="center"/>
          </w:tcPr>
          <w:p w:rsidR="000C767D" w:rsidRDefault="000C767D" w:rsidP="00FA31F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BA530A">
              <w:rPr>
                <w:rFonts w:ascii="Times New Roman" w:eastAsiaTheme="majorEastAsia" w:hAnsi="Times New Roman"/>
                <w:sz w:val="24"/>
              </w:rPr>
              <w:t>10mg/m3</w:t>
            </w:r>
          </w:p>
        </w:tc>
      </w:tr>
      <w:tr w:rsidR="0063536D" w:rsidTr="00B40092">
        <w:trPr>
          <w:trHeight w:val="697"/>
        </w:trPr>
        <w:tc>
          <w:tcPr>
            <w:tcW w:w="2127" w:type="dxa"/>
            <w:vAlign w:val="center"/>
          </w:tcPr>
          <w:p w:rsidR="0063536D" w:rsidRDefault="0063536D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:rsidR="0063536D" w:rsidRDefault="0063536D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984" w:type="dxa"/>
            <w:vAlign w:val="center"/>
          </w:tcPr>
          <w:p w:rsidR="0063536D" w:rsidRDefault="0063536D" w:rsidP="000E707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</w:p>
        </w:tc>
        <w:tc>
          <w:tcPr>
            <w:tcW w:w="1132" w:type="dxa"/>
            <w:vAlign w:val="center"/>
          </w:tcPr>
          <w:p w:rsidR="0063536D" w:rsidRDefault="0063536D" w:rsidP="000E707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589.38</w:t>
            </w:r>
          </w:p>
        </w:tc>
        <w:tc>
          <w:tcPr>
            <w:tcW w:w="1276" w:type="dxa"/>
            <w:gridSpan w:val="2"/>
            <w:vAlign w:val="center"/>
          </w:tcPr>
          <w:p w:rsidR="0063536D" w:rsidRDefault="0063536D" w:rsidP="000E707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/35.72</w:t>
            </w:r>
          </w:p>
        </w:tc>
        <w:tc>
          <w:tcPr>
            <w:tcW w:w="992" w:type="dxa"/>
            <w:vAlign w:val="center"/>
          </w:tcPr>
          <w:p w:rsidR="0063536D" w:rsidRDefault="0063536D" w:rsidP="000E707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1.786</w:t>
            </w:r>
          </w:p>
        </w:tc>
        <w:tc>
          <w:tcPr>
            <w:tcW w:w="992" w:type="dxa"/>
            <w:gridSpan w:val="2"/>
            <w:vAlign w:val="center"/>
          </w:tcPr>
          <w:p w:rsidR="0063536D" w:rsidRDefault="0063536D" w:rsidP="000E707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89.3</w:t>
            </w:r>
          </w:p>
        </w:tc>
        <w:tc>
          <w:tcPr>
            <w:tcW w:w="851" w:type="dxa"/>
            <w:vAlign w:val="center"/>
          </w:tcPr>
          <w:p w:rsidR="0063536D" w:rsidRDefault="00531D83" w:rsidP="00B3065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hint="eastAsia"/>
                <w:sz w:val="24"/>
              </w:rPr>
              <w:t>/</w:t>
            </w:r>
          </w:p>
        </w:tc>
        <w:tc>
          <w:tcPr>
            <w:tcW w:w="1427" w:type="dxa"/>
            <w:vAlign w:val="center"/>
          </w:tcPr>
          <w:p w:rsidR="0063536D" w:rsidRDefault="0063536D" w:rsidP="00B3065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hint="eastAsia"/>
                <w:sz w:val="24"/>
              </w:rPr>
              <w:t>/</w:t>
            </w:r>
          </w:p>
        </w:tc>
      </w:tr>
      <w:tr w:rsidR="008A5FF9" w:rsidTr="00B40092">
        <w:trPr>
          <w:trHeight w:val="652"/>
        </w:trPr>
        <w:tc>
          <w:tcPr>
            <w:tcW w:w="2127" w:type="dxa"/>
            <w:vAlign w:val="center"/>
          </w:tcPr>
          <w:p w:rsidR="008A5FF9" w:rsidRDefault="008A5FF9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3392" w:type="dxa"/>
            <w:gridSpan w:val="4"/>
            <w:vAlign w:val="center"/>
          </w:tcPr>
          <w:p w:rsidR="008A5FF9" w:rsidRDefault="008A5FF9" w:rsidP="002459A5">
            <w:pPr>
              <w:adjustRightInd w:val="0"/>
              <w:snapToGrid w:val="0"/>
              <w:rPr>
                <w:rFonts w:ascii="Times New Roman" w:eastAsia="楷体" w:hAnsi="Times New Roman"/>
                <w:sz w:val="24"/>
                <w:szCs w:val="24"/>
              </w:rPr>
            </w:pPr>
            <w:r w:rsidRPr="00BA530A">
              <w:rPr>
                <w:rFonts w:ascii="Times New Roman" w:eastAsiaTheme="majorEastAsia" w:hAnsiTheme="majorEastAsia"/>
                <w:sz w:val="28"/>
                <w:szCs w:val="30"/>
              </w:rPr>
              <w:t>污水处理设施</w:t>
            </w:r>
            <w:r>
              <w:rPr>
                <w:rFonts w:ascii="Times New Roman" w:eastAsiaTheme="majorEastAsia" w:hAnsiTheme="majorEastAsia" w:hint="eastAsia"/>
                <w:sz w:val="28"/>
                <w:szCs w:val="30"/>
              </w:rPr>
              <w:t>已建成</w:t>
            </w:r>
          </w:p>
        </w:tc>
        <w:tc>
          <w:tcPr>
            <w:tcW w:w="1984" w:type="dxa"/>
            <w:gridSpan w:val="3"/>
            <w:vAlign w:val="center"/>
          </w:tcPr>
          <w:p w:rsidR="008A5FF9" w:rsidRDefault="008A5FF9" w:rsidP="002459A5">
            <w:pPr>
              <w:adjustRightInd w:val="0"/>
              <w:snapToGrid w:val="0"/>
              <w:rPr>
                <w:rFonts w:ascii="Times New Roman" w:eastAsia="楷体" w:hAnsi="Times New Roman"/>
                <w:sz w:val="24"/>
                <w:szCs w:val="24"/>
              </w:rPr>
            </w:pPr>
            <w:r w:rsidRPr="00BA530A">
              <w:rPr>
                <w:rFonts w:ascii="Times New Roman" w:eastAsiaTheme="majorEastAsia" w:hAnsiTheme="majorEastAsia"/>
                <w:sz w:val="28"/>
                <w:szCs w:val="30"/>
              </w:rPr>
              <w:t>硫酸雾处理设施</w:t>
            </w:r>
            <w:r>
              <w:rPr>
                <w:rFonts w:ascii="Times New Roman" w:eastAsiaTheme="majorEastAsia" w:hAnsiTheme="majorEastAsia" w:hint="eastAsia"/>
                <w:sz w:val="28"/>
                <w:szCs w:val="30"/>
              </w:rPr>
              <w:t>已建成</w:t>
            </w:r>
          </w:p>
        </w:tc>
        <w:tc>
          <w:tcPr>
            <w:tcW w:w="2278" w:type="dxa"/>
            <w:gridSpan w:val="2"/>
            <w:vAlign w:val="center"/>
          </w:tcPr>
          <w:p w:rsidR="008A5FF9" w:rsidRDefault="008A5FF9" w:rsidP="002459A5">
            <w:pPr>
              <w:adjustRightInd w:val="0"/>
              <w:snapToGrid w:val="0"/>
              <w:rPr>
                <w:rFonts w:ascii="Times New Roman" w:eastAsia="楷体" w:hAnsi="Times New Roman"/>
                <w:sz w:val="24"/>
                <w:szCs w:val="24"/>
              </w:rPr>
            </w:pPr>
            <w:r w:rsidRPr="00BA530A">
              <w:rPr>
                <w:rFonts w:ascii="Times New Roman" w:eastAsiaTheme="majorEastAsia" w:hAnsi="Times New Roman"/>
                <w:sz w:val="28"/>
                <w:szCs w:val="30"/>
              </w:rPr>
              <w:t>VOCs</w:t>
            </w:r>
            <w:r w:rsidRPr="00BA530A">
              <w:rPr>
                <w:rFonts w:ascii="Times New Roman" w:eastAsiaTheme="majorEastAsia" w:hAnsiTheme="majorEastAsia"/>
                <w:sz w:val="28"/>
                <w:szCs w:val="30"/>
              </w:rPr>
              <w:t>处理设施</w:t>
            </w:r>
            <w:r>
              <w:rPr>
                <w:rFonts w:ascii="Times New Roman" w:eastAsiaTheme="majorEastAsia" w:hAnsiTheme="majorEastAsia" w:hint="eastAsia"/>
                <w:sz w:val="28"/>
                <w:szCs w:val="30"/>
              </w:rPr>
              <w:t>已建成</w:t>
            </w:r>
          </w:p>
        </w:tc>
      </w:tr>
      <w:tr w:rsidR="008A5FF9" w:rsidTr="00B40092">
        <w:trPr>
          <w:trHeight w:val="652"/>
        </w:trPr>
        <w:tc>
          <w:tcPr>
            <w:tcW w:w="2127" w:type="dxa"/>
            <w:vAlign w:val="center"/>
          </w:tcPr>
          <w:p w:rsidR="008A5FF9" w:rsidRDefault="008A5FF9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3392" w:type="dxa"/>
            <w:gridSpan w:val="4"/>
            <w:vAlign w:val="center"/>
          </w:tcPr>
          <w:p w:rsidR="008A5FF9" w:rsidRDefault="008A5FF9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BA530A">
              <w:rPr>
                <w:rFonts w:ascii="Times New Roman" w:eastAsiaTheme="majorEastAsia" w:hAnsiTheme="majorEastAsia"/>
                <w:sz w:val="28"/>
                <w:szCs w:val="18"/>
              </w:rPr>
              <w:t>处理能力</w:t>
            </w:r>
            <w:r w:rsidRPr="00BA530A">
              <w:rPr>
                <w:rFonts w:ascii="Times New Roman" w:eastAsiaTheme="majorEastAsia" w:hAnsi="Times New Roman"/>
                <w:sz w:val="28"/>
                <w:szCs w:val="18"/>
              </w:rPr>
              <w:t>200T/d</w:t>
            </w:r>
            <w:r w:rsidRPr="00BA530A">
              <w:rPr>
                <w:rFonts w:ascii="Times New Roman" w:eastAsiaTheme="majorEastAsia" w:hAnsiTheme="majorEastAsia"/>
                <w:sz w:val="28"/>
                <w:szCs w:val="18"/>
              </w:rPr>
              <w:t>，采用采用混凝沉淀</w:t>
            </w:r>
            <w:r w:rsidRPr="00BA530A">
              <w:rPr>
                <w:rFonts w:ascii="Times New Roman" w:eastAsiaTheme="majorEastAsia" w:hAnsi="Times New Roman"/>
                <w:sz w:val="28"/>
                <w:szCs w:val="18"/>
              </w:rPr>
              <w:t>+</w:t>
            </w:r>
            <w:r w:rsidRPr="00BA530A">
              <w:rPr>
                <w:rFonts w:ascii="Times New Roman" w:eastAsiaTheme="majorEastAsia" w:hAnsiTheme="majorEastAsia"/>
                <w:sz w:val="28"/>
                <w:szCs w:val="18"/>
              </w:rPr>
              <w:t>斜管沉淀</w:t>
            </w:r>
            <w:r w:rsidRPr="00BA530A">
              <w:rPr>
                <w:rFonts w:ascii="Times New Roman" w:eastAsiaTheme="majorEastAsia" w:hAnsi="Times New Roman"/>
                <w:sz w:val="28"/>
                <w:szCs w:val="18"/>
              </w:rPr>
              <w:t>+</w:t>
            </w:r>
            <w:r w:rsidRPr="00BA530A">
              <w:rPr>
                <w:rFonts w:ascii="Times New Roman" w:eastAsiaTheme="majorEastAsia" w:hAnsiTheme="majorEastAsia"/>
                <w:sz w:val="28"/>
                <w:szCs w:val="18"/>
              </w:rPr>
              <w:t>砂滤器的工艺，设备正常运行</w:t>
            </w:r>
          </w:p>
        </w:tc>
        <w:tc>
          <w:tcPr>
            <w:tcW w:w="1984" w:type="dxa"/>
            <w:gridSpan w:val="3"/>
            <w:vAlign w:val="center"/>
          </w:tcPr>
          <w:p w:rsidR="008A5FF9" w:rsidRDefault="008A5FF9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BA530A">
              <w:rPr>
                <w:rFonts w:ascii="Times New Roman" w:eastAsiaTheme="majorEastAsia" w:hAnsiTheme="majorEastAsia"/>
                <w:sz w:val="28"/>
                <w:szCs w:val="18"/>
              </w:rPr>
              <w:t>处理能力</w:t>
            </w:r>
            <w:r>
              <w:rPr>
                <w:rFonts w:ascii="Times New Roman" w:eastAsiaTheme="majorEastAsia" w:hAnsi="Times New Roman" w:hint="eastAsia"/>
                <w:sz w:val="28"/>
                <w:szCs w:val="18"/>
              </w:rPr>
              <w:t>24</w:t>
            </w:r>
            <w:r w:rsidRPr="00BA530A">
              <w:rPr>
                <w:rFonts w:ascii="Times New Roman" w:eastAsiaTheme="majorEastAsia" w:hAnsi="Times New Roman"/>
                <w:sz w:val="28"/>
                <w:szCs w:val="18"/>
              </w:rPr>
              <w:t>000m3/h</w:t>
            </w:r>
            <w:r w:rsidRPr="00BA530A">
              <w:rPr>
                <w:rFonts w:ascii="Times New Roman" w:eastAsiaTheme="majorEastAsia" w:hAnsiTheme="majorEastAsia"/>
                <w:sz w:val="28"/>
                <w:szCs w:val="18"/>
              </w:rPr>
              <w:t>，采用两级碱液喷淋工艺，设备正常运行</w:t>
            </w:r>
          </w:p>
        </w:tc>
        <w:tc>
          <w:tcPr>
            <w:tcW w:w="2278" w:type="dxa"/>
            <w:gridSpan w:val="2"/>
            <w:vAlign w:val="center"/>
          </w:tcPr>
          <w:p w:rsidR="008A5FF9" w:rsidRDefault="008A5FF9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BA530A">
              <w:rPr>
                <w:rFonts w:ascii="Times New Roman" w:eastAsiaTheme="majorEastAsia" w:hAnsiTheme="majorEastAsia"/>
                <w:sz w:val="28"/>
                <w:szCs w:val="18"/>
              </w:rPr>
              <w:t>处理能力</w:t>
            </w:r>
            <w:r w:rsidRPr="00BA530A">
              <w:rPr>
                <w:rFonts w:ascii="Times New Roman" w:eastAsiaTheme="majorEastAsia" w:hAnsi="Times New Roman"/>
                <w:sz w:val="28"/>
                <w:szCs w:val="18"/>
              </w:rPr>
              <w:t>20000m3/h</w:t>
            </w:r>
            <w:r w:rsidRPr="00BA530A">
              <w:rPr>
                <w:rFonts w:ascii="Times New Roman" w:eastAsiaTheme="majorEastAsia" w:hAnsiTheme="majorEastAsia"/>
                <w:sz w:val="28"/>
                <w:szCs w:val="18"/>
              </w:rPr>
              <w:t>，采用低温等离子</w:t>
            </w:r>
            <w:r w:rsidRPr="00BA530A">
              <w:rPr>
                <w:rFonts w:ascii="Times New Roman" w:eastAsiaTheme="majorEastAsia" w:hAnsi="Times New Roman"/>
                <w:sz w:val="28"/>
                <w:szCs w:val="18"/>
              </w:rPr>
              <w:t>+UV</w:t>
            </w:r>
            <w:r w:rsidRPr="00BA530A">
              <w:rPr>
                <w:rFonts w:ascii="Times New Roman" w:eastAsiaTheme="majorEastAsia" w:hAnsiTheme="majorEastAsia"/>
                <w:sz w:val="28"/>
                <w:szCs w:val="18"/>
              </w:rPr>
              <w:t>光解工艺，设备正常运行</w:t>
            </w:r>
          </w:p>
        </w:tc>
      </w:tr>
      <w:tr w:rsidR="00B06227" w:rsidTr="00B40092">
        <w:trPr>
          <w:trHeight w:val="652"/>
        </w:trPr>
        <w:tc>
          <w:tcPr>
            <w:tcW w:w="2127" w:type="dxa"/>
            <w:vAlign w:val="center"/>
          </w:tcPr>
          <w:p w:rsidR="00B06227" w:rsidRDefault="00B06227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建设项目环境影响评价</w:t>
            </w:r>
          </w:p>
        </w:tc>
        <w:tc>
          <w:tcPr>
            <w:tcW w:w="7654" w:type="dxa"/>
            <w:gridSpan w:val="9"/>
            <w:vAlign w:val="center"/>
          </w:tcPr>
          <w:p w:rsidR="00B06227" w:rsidRDefault="00B40092" w:rsidP="00B40092">
            <w:pPr>
              <w:adjustRightInd w:val="0"/>
              <w:snapToGrid w:val="0"/>
              <w:rPr>
                <w:rFonts w:ascii="Times New Roman" w:eastAsia="楷体" w:hAnsi="Times New Roman"/>
                <w:sz w:val="24"/>
                <w:szCs w:val="24"/>
              </w:rPr>
            </w:pPr>
            <w:r w:rsidRPr="00B40092">
              <w:rPr>
                <w:rFonts w:ascii="Times New Roman" w:eastAsia="楷体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669908" cy="2017583"/>
                  <wp:effectExtent l="19050" t="0" r="0" b="0"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1384" cy="20268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6227" w:rsidTr="00B40092">
        <w:trPr>
          <w:trHeight w:val="652"/>
        </w:trPr>
        <w:tc>
          <w:tcPr>
            <w:tcW w:w="2127" w:type="dxa"/>
            <w:vAlign w:val="center"/>
          </w:tcPr>
          <w:p w:rsidR="00B06227" w:rsidRDefault="00B06227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7654" w:type="dxa"/>
            <w:gridSpan w:val="9"/>
            <w:vAlign w:val="center"/>
          </w:tcPr>
          <w:p w:rsidR="00B06227" w:rsidRDefault="00B06227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  <w:tr w:rsidR="00B06227" w:rsidTr="00B40092">
        <w:trPr>
          <w:trHeight w:val="1014"/>
        </w:trPr>
        <w:tc>
          <w:tcPr>
            <w:tcW w:w="2127" w:type="dxa"/>
            <w:vAlign w:val="center"/>
          </w:tcPr>
          <w:p w:rsidR="00B06227" w:rsidRDefault="00B06227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7654" w:type="dxa"/>
            <w:gridSpan w:val="9"/>
            <w:vAlign w:val="center"/>
          </w:tcPr>
          <w:p w:rsidR="00B40092" w:rsidRPr="00BA530A" w:rsidRDefault="00B40092" w:rsidP="00B40092">
            <w:pPr>
              <w:spacing w:line="360" w:lineRule="auto"/>
              <w:rPr>
                <w:rFonts w:ascii="Times New Roman" w:eastAsiaTheme="majorEastAsia" w:hAnsi="Times New Roman"/>
                <w:sz w:val="32"/>
                <w:szCs w:val="32"/>
              </w:rPr>
            </w:pPr>
            <w:r w:rsidRPr="00BA530A">
              <w:rPr>
                <w:rFonts w:ascii="Times New Roman" w:eastAsiaTheme="majorEastAsia" w:hAnsiTheme="majorEastAsia"/>
                <w:sz w:val="32"/>
                <w:szCs w:val="32"/>
              </w:rPr>
              <w:t>备案号：</w:t>
            </w:r>
            <w:r w:rsidRPr="00BA530A">
              <w:rPr>
                <w:rFonts w:ascii="Times New Roman" w:eastAsiaTheme="majorEastAsia" w:hAnsi="Times New Roman"/>
                <w:sz w:val="32"/>
                <w:szCs w:val="32"/>
              </w:rPr>
              <w:t>340106-2019-24L</w:t>
            </w:r>
          </w:p>
          <w:p w:rsidR="00B06227" w:rsidRDefault="00B06227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  <w:tr w:rsidR="00B06227" w:rsidTr="00B40092">
        <w:trPr>
          <w:trHeight w:val="467"/>
        </w:trPr>
        <w:tc>
          <w:tcPr>
            <w:tcW w:w="2127" w:type="dxa"/>
            <w:vAlign w:val="center"/>
          </w:tcPr>
          <w:p w:rsidR="00B06227" w:rsidRDefault="00B06227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7654" w:type="dxa"/>
            <w:gridSpan w:val="9"/>
            <w:vAlign w:val="center"/>
          </w:tcPr>
          <w:p w:rsidR="00B06227" w:rsidRPr="00B40092" w:rsidRDefault="00B06227" w:rsidP="00531D83">
            <w:pPr>
              <w:pStyle w:val="a4"/>
              <w:ind w:left="420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</w:tbl>
    <w:p w:rsidR="000A3E4F" w:rsidRDefault="000A3E4F" w:rsidP="000A3E4F">
      <w:pPr>
        <w:adjustRightInd w:val="0"/>
        <w:snapToGrid w:val="0"/>
        <w:jc w:val="center"/>
      </w:pPr>
    </w:p>
    <w:p w:rsidR="00B40092" w:rsidRDefault="00B40092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B40092" w:rsidRDefault="00B40092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B40092" w:rsidRDefault="00B40092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B40092" w:rsidRDefault="00B40092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B40092" w:rsidRDefault="00B40092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B40092" w:rsidRDefault="00B40092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B40092" w:rsidRDefault="00B40092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B40092" w:rsidRDefault="00B40092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B40092" w:rsidRDefault="00B40092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B40092" w:rsidRDefault="00B40092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0A3E4F" w:rsidRPr="000A3E4F" w:rsidRDefault="000A3E4F" w:rsidP="00F53C76">
      <w:pPr>
        <w:adjustRightInd w:val="0"/>
        <w:snapToGrid w:val="0"/>
        <w:jc w:val="center"/>
      </w:pPr>
      <w:bookmarkStart w:id="0" w:name="_GoBack"/>
      <w:bookmarkEnd w:id="0"/>
    </w:p>
    <w:sectPr w:rsidR="000A3E4F" w:rsidRPr="000A3E4F" w:rsidSect="003B7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8B1" w:rsidRDefault="009828B1" w:rsidP="007E3055">
      <w:r>
        <w:separator/>
      </w:r>
    </w:p>
  </w:endnote>
  <w:endnote w:type="continuationSeparator" w:id="0">
    <w:p w:rsidR="009828B1" w:rsidRDefault="009828B1" w:rsidP="007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8B1" w:rsidRDefault="009828B1" w:rsidP="007E3055">
      <w:r>
        <w:separator/>
      </w:r>
    </w:p>
  </w:footnote>
  <w:footnote w:type="continuationSeparator" w:id="0">
    <w:p w:rsidR="009828B1" w:rsidRDefault="009828B1" w:rsidP="007E3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9C489"/>
    <w:multiLevelType w:val="singleLevel"/>
    <w:tmpl w:val="55C9C489"/>
    <w:lvl w:ilvl="0">
      <w:start w:val="1"/>
      <w:numFmt w:val="decimal"/>
      <w:suff w:val="nothing"/>
      <w:lvlText w:val="%1、"/>
      <w:lvlJc w:val="left"/>
    </w:lvl>
  </w:abstractNum>
  <w:abstractNum w:abstractNumId="1">
    <w:nsid w:val="65261C30"/>
    <w:multiLevelType w:val="multilevel"/>
    <w:tmpl w:val="65261C3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06954"/>
    <w:rsid w:val="00014966"/>
    <w:rsid w:val="0001795D"/>
    <w:rsid w:val="000510A4"/>
    <w:rsid w:val="000A3E4F"/>
    <w:rsid w:val="000C767D"/>
    <w:rsid w:val="00124131"/>
    <w:rsid w:val="001F4CD6"/>
    <w:rsid w:val="00237CA4"/>
    <w:rsid w:val="00267A7B"/>
    <w:rsid w:val="0027077E"/>
    <w:rsid w:val="00274540"/>
    <w:rsid w:val="00294D3C"/>
    <w:rsid w:val="002C615C"/>
    <w:rsid w:val="003237D0"/>
    <w:rsid w:val="003B6A2B"/>
    <w:rsid w:val="003B77DB"/>
    <w:rsid w:val="00462F55"/>
    <w:rsid w:val="004752E9"/>
    <w:rsid w:val="0048053A"/>
    <w:rsid w:val="004B22A0"/>
    <w:rsid w:val="0051462A"/>
    <w:rsid w:val="00531D83"/>
    <w:rsid w:val="005556CB"/>
    <w:rsid w:val="00566988"/>
    <w:rsid w:val="00592C14"/>
    <w:rsid w:val="005A73E9"/>
    <w:rsid w:val="005B29A5"/>
    <w:rsid w:val="00604EB1"/>
    <w:rsid w:val="0063536D"/>
    <w:rsid w:val="0065233E"/>
    <w:rsid w:val="0065407E"/>
    <w:rsid w:val="00656DC8"/>
    <w:rsid w:val="00682ACA"/>
    <w:rsid w:val="006C2E58"/>
    <w:rsid w:val="00724688"/>
    <w:rsid w:val="007E3055"/>
    <w:rsid w:val="0082627F"/>
    <w:rsid w:val="008A5FF9"/>
    <w:rsid w:val="008C5042"/>
    <w:rsid w:val="008E7CBD"/>
    <w:rsid w:val="008F36D1"/>
    <w:rsid w:val="00904373"/>
    <w:rsid w:val="00961814"/>
    <w:rsid w:val="009828B1"/>
    <w:rsid w:val="009930DB"/>
    <w:rsid w:val="00A10FDA"/>
    <w:rsid w:val="00A346E0"/>
    <w:rsid w:val="00AE5FD7"/>
    <w:rsid w:val="00B06227"/>
    <w:rsid w:val="00B07EA4"/>
    <w:rsid w:val="00B303E7"/>
    <w:rsid w:val="00B40092"/>
    <w:rsid w:val="00B84360"/>
    <w:rsid w:val="00BD5CE7"/>
    <w:rsid w:val="00C149CF"/>
    <w:rsid w:val="00C1640C"/>
    <w:rsid w:val="00C17501"/>
    <w:rsid w:val="00C553C7"/>
    <w:rsid w:val="00C640B5"/>
    <w:rsid w:val="00CC2FCA"/>
    <w:rsid w:val="00CF69EA"/>
    <w:rsid w:val="00D467D5"/>
    <w:rsid w:val="00D9222E"/>
    <w:rsid w:val="00DD1FE0"/>
    <w:rsid w:val="00DE47A6"/>
    <w:rsid w:val="00E61F83"/>
    <w:rsid w:val="00EE3B38"/>
    <w:rsid w:val="00F53C76"/>
    <w:rsid w:val="00F5556F"/>
    <w:rsid w:val="00FA44CD"/>
    <w:rsid w:val="00FD36AF"/>
    <w:rsid w:val="2B8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unhideWhenUsed/>
    <w:qFormat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B06227"/>
    <w:rPr>
      <w:color w:val="0000FF"/>
      <w:u w:val="single"/>
    </w:rPr>
  </w:style>
  <w:style w:type="character" w:styleId="a8">
    <w:name w:val="FollowedHyperlink"/>
    <w:basedOn w:val="a0"/>
    <w:rsid w:val="0065407E"/>
    <w:rPr>
      <w:color w:val="954F72" w:themeColor="followedHyperlink"/>
      <w:u w:val="single"/>
    </w:rPr>
  </w:style>
  <w:style w:type="paragraph" w:styleId="a9">
    <w:name w:val="Balloon Text"/>
    <w:basedOn w:val="a"/>
    <w:link w:val="Char1"/>
    <w:rsid w:val="008A5FF9"/>
    <w:rPr>
      <w:sz w:val="18"/>
      <w:szCs w:val="18"/>
    </w:rPr>
  </w:style>
  <w:style w:type="character" w:customStyle="1" w:styleId="Char1">
    <w:name w:val="批注框文本 Char"/>
    <w:basedOn w:val="a0"/>
    <w:link w:val="a9"/>
    <w:rsid w:val="008A5FF9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unhideWhenUsed/>
    <w:qFormat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B06227"/>
    <w:rPr>
      <w:color w:val="0000FF"/>
      <w:u w:val="single"/>
    </w:rPr>
  </w:style>
  <w:style w:type="character" w:styleId="a8">
    <w:name w:val="FollowedHyperlink"/>
    <w:basedOn w:val="a0"/>
    <w:rsid w:val="0065407E"/>
    <w:rPr>
      <w:color w:val="954F72" w:themeColor="followedHyperlink"/>
      <w:u w:val="single"/>
    </w:rPr>
  </w:style>
  <w:style w:type="paragraph" w:styleId="a9">
    <w:name w:val="Balloon Text"/>
    <w:basedOn w:val="a"/>
    <w:link w:val="Char1"/>
    <w:rsid w:val="008A5FF9"/>
    <w:rPr>
      <w:sz w:val="18"/>
      <w:szCs w:val="18"/>
    </w:rPr>
  </w:style>
  <w:style w:type="character" w:customStyle="1" w:styleId="Char1">
    <w:name w:val="批注框文本 Char"/>
    <w:basedOn w:val="a0"/>
    <w:link w:val="a9"/>
    <w:rsid w:val="008A5FF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740</Characters>
  <Application>Microsoft Office Word</Application>
  <DocSecurity>0</DocSecurity>
  <Lines>6</Lines>
  <Paragraphs>1</Paragraphs>
  <ScaleCrop>false</ScaleCrop>
  <Company>china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2021-09-10T09:01:00Z</dcterms:created>
  <dcterms:modified xsi:type="dcterms:W3CDTF">2021-09-13T03:07:00Z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