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0C" w:rsidRDefault="00294D3C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</w:t>
      </w:r>
      <w:r w:rsidR="00AE5FD7">
        <w:rPr>
          <w:rFonts w:ascii="仿宋" w:eastAsia="仿宋" w:hAnsi="仿宋" w:cs="仿宋" w:hint="eastAsia"/>
          <w:b/>
          <w:sz w:val="36"/>
          <w:szCs w:val="36"/>
        </w:rPr>
        <w:t>经济技术开发区企事业单位环境信息公开</w:t>
      </w:r>
      <w:r>
        <w:rPr>
          <w:rFonts w:ascii="仿宋" w:eastAsia="仿宋" w:hAnsi="仿宋" w:cs="仿宋" w:hint="eastAsia"/>
          <w:b/>
          <w:sz w:val="36"/>
          <w:szCs w:val="36"/>
        </w:rPr>
        <w:t>表</w:t>
      </w:r>
    </w:p>
    <w:p w:rsidR="00C1640C" w:rsidRDefault="00AE5FD7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</w:t>
      </w:r>
      <w:r w:rsidR="00F53C76">
        <w:rPr>
          <w:rFonts w:ascii="仿宋" w:eastAsia="仿宋" w:hAnsi="仿宋" w:cs="仿宋" w:hint="eastAsia"/>
          <w:b/>
          <w:sz w:val="36"/>
          <w:szCs w:val="36"/>
        </w:rPr>
        <w:t>8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C1640C">
        <w:trPr>
          <w:trHeight w:val="51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C1640C" w:rsidRDefault="00132944" w:rsidP="00132944">
            <w:pPr>
              <w:adjustRightInd w:val="0"/>
              <w:snapToGrid w:val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合肥汇通控股股份有限公司</w:t>
            </w:r>
          </w:p>
        </w:tc>
        <w:tc>
          <w:tcPr>
            <w:tcW w:w="2138" w:type="dxa"/>
            <w:vAlign w:val="center"/>
          </w:tcPr>
          <w:p w:rsidR="00C1640C" w:rsidRDefault="00F53C76" w:rsidP="00F53C76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C1640C" w:rsidRDefault="0013294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91340100786528930</w:t>
            </w:r>
            <w:r>
              <w:rPr>
                <w:rFonts w:ascii="Times New Roman" w:hAnsi="Times New Roman" w:hint="eastAsia"/>
                <w:sz w:val="24"/>
                <w:szCs w:val="24"/>
              </w:rPr>
              <w:t>Ｙ</w:t>
            </w:r>
          </w:p>
        </w:tc>
      </w:tr>
      <w:tr w:rsidR="00C1640C">
        <w:trPr>
          <w:trHeight w:val="439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C1640C" w:rsidRDefault="0013294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陈王保</w:t>
            </w:r>
          </w:p>
        </w:tc>
        <w:tc>
          <w:tcPr>
            <w:tcW w:w="2138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C1640C" w:rsidRDefault="00132944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63845666</w:t>
            </w:r>
          </w:p>
        </w:tc>
      </w:tr>
      <w:tr w:rsidR="00C1640C">
        <w:trPr>
          <w:trHeight w:val="573"/>
        </w:trPr>
        <w:tc>
          <w:tcPr>
            <w:tcW w:w="2004" w:type="dxa"/>
            <w:vAlign w:val="center"/>
          </w:tcPr>
          <w:p w:rsidR="00C1640C" w:rsidRDefault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13294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汽车零部件、高分子材料，塑料表面处理的研发、制造，年生产轿车格栅类产品14万台套。</w:t>
            </w:r>
          </w:p>
        </w:tc>
      </w:tr>
      <w:tr w:rsidR="00C1640C">
        <w:trPr>
          <w:trHeight w:val="52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13294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合肥市经开区汤口路99号</w:t>
            </w:r>
          </w:p>
        </w:tc>
      </w:tr>
      <w:tr w:rsidR="00C1640C">
        <w:trPr>
          <w:trHeight w:val="52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13294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http://www.hfht-cn.com</w:t>
            </w:r>
          </w:p>
        </w:tc>
      </w:tr>
      <w:tr w:rsidR="00C1640C">
        <w:trPr>
          <w:trHeight w:val="583"/>
        </w:trPr>
        <w:tc>
          <w:tcPr>
            <w:tcW w:w="2004" w:type="dxa"/>
            <w:vAlign w:val="center"/>
          </w:tcPr>
          <w:p w:rsidR="00C1640C" w:rsidRDefault="00F53C76" w:rsidP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821B12" w:rsidP="00821B12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铜、镍、氨氮、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、二甲苯、铬酸雾、氯化氢</w:t>
            </w:r>
          </w:p>
        </w:tc>
      </w:tr>
      <w:tr w:rsidR="00C1640C">
        <w:trPr>
          <w:trHeight w:val="57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821B1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间接排放</w:t>
            </w:r>
          </w:p>
        </w:tc>
      </w:tr>
      <w:tr w:rsidR="00C1640C">
        <w:trPr>
          <w:trHeight w:val="54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821B1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污水总排口１个，车间排口１个，大气排口１４个。</w:t>
            </w:r>
          </w:p>
        </w:tc>
      </w:tr>
      <w:tr w:rsidR="00C1640C">
        <w:trPr>
          <w:trHeight w:val="56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821B1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铜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、镍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COD330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、二甲苯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70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铬雾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0.07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、氯化氢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100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</w:p>
        </w:tc>
      </w:tr>
      <w:tr w:rsidR="00C1640C">
        <w:trPr>
          <w:trHeight w:val="54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5C71F9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ＣＯＤ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3.44t</w:t>
            </w:r>
          </w:p>
        </w:tc>
      </w:tr>
      <w:tr w:rsidR="00C1640C">
        <w:trPr>
          <w:trHeight w:val="55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5C71F9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C1640C">
        <w:trPr>
          <w:trHeight w:val="57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5C71F9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大气污染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物综合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排放标准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GB16297-1996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；电镀污染物排放标准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GB21900-2008</w:t>
            </w:r>
          </w:p>
        </w:tc>
      </w:tr>
      <w:tr w:rsidR="00C1640C">
        <w:trPr>
          <w:trHeight w:val="69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5C71F9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ＣＯＤ总量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4.2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Ｔ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Ｄ，环建审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[2009]551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C9038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综合污水处理站１座，喷涂污水处理设施１套，无机废气处理塔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座，有机废气处理塔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座。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5C71F9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运行正常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26452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合肥汇通汽车高分子材料生产项目环境影响报告书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　</w:t>
            </w:r>
            <w:r w:rsidR="00F97D70">
              <w:rPr>
                <w:rFonts w:ascii="Times New Roman" w:eastAsia="楷体" w:hAnsi="Times New Roman" w:hint="eastAsia"/>
                <w:sz w:val="24"/>
                <w:szCs w:val="24"/>
              </w:rPr>
              <w:t xml:space="preserve">　　　　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环建审〔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2009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〕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551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5C71F9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符合要求</w:t>
            </w:r>
          </w:p>
        </w:tc>
      </w:tr>
      <w:tr w:rsidR="00C1640C">
        <w:trPr>
          <w:trHeight w:val="101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5C71F9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J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kq2018003</w:t>
            </w:r>
          </w:p>
        </w:tc>
      </w:tr>
      <w:tr w:rsidR="00C1640C">
        <w:trPr>
          <w:trHeight w:val="46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5C71F9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符合要求</w:t>
            </w:r>
          </w:p>
        </w:tc>
      </w:tr>
    </w:tbl>
    <w:p w:rsidR="00C1640C" w:rsidRDefault="00C1640C" w:rsidP="00F53C76">
      <w:pPr>
        <w:adjustRightInd w:val="0"/>
        <w:snapToGrid w:val="0"/>
        <w:jc w:val="center"/>
      </w:pPr>
      <w:bookmarkStart w:id="0" w:name="_GoBack"/>
      <w:bookmarkEnd w:id="0"/>
    </w:p>
    <w:sectPr w:rsidR="00C1640C" w:rsidSect="00B50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361" w:rsidRDefault="00840361" w:rsidP="007E3055">
      <w:r>
        <w:separator/>
      </w:r>
    </w:p>
  </w:endnote>
  <w:endnote w:type="continuationSeparator" w:id="0">
    <w:p w:rsidR="00840361" w:rsidRDefault="00840361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361" w:rsidRDefault="00840361" w:rsidP="007E3055">
      <w:r>
        <w:separator/>
      </w:r>
    </w:p>
  </w:footnote>
  <w:footnote w:type="continuationSeparator" w:id="0">
    <w:p w:rsidR="00840361" w:rsidRDefault="00840361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132944"/>
    <w:rsid w:val="00264527"/>
    <w:rsid w:val="00294D3C"/>
    <w:rsid w:val="003D647B"/>
    <w:rsid w:val="0045760D"/>
    <w:rsid w:val="005B3832"/>
    <w:rsid w:val="005C71F9"/>
    <w:rsid w:val="006B52B4"/>
    <w:rsid w:val="00754628"/>
    <w:rsid w:val="00765C7F"/>
    <w:rsid w:val="007E3055"/>
    <w:rsid w:val="00821B12"/>
    <w:rsid w:val="00840361"/>
    <w:rsid w:val="00864842"/>
    <w:rsid w:val="00906033"/>
    <w:rsid w:val="00A80854"/>
    <w:rsid w:val="00A80B8B"/>
    <w:rsid w:val="00AE5FD7"/>
    <w:rsid w:val="00B50E25"/>
    <w:rsid w:val="00BA7716"/>
    <w:rsid w:val="00C1640C"/>
    <w:rsid w:val="00C90383"/>
    <w:rsid w:val="00D76F33"/>
    <w:rsid w:val="00DC4DF3"/>
    <w:rsid w:val="00F53C76"/>
    <w:rsid w:val="00F97D70"/>
    <w:rsid w:val="2B8F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>china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2021-09-10T08:59:00Z</dcterms:created>
  <dcterms:modified xsi:type="dcterms:W3CDTF">2021-09-13T02:16:00Z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